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36F3" w14:textId="4E9D0DF2" w:rsidR="00337E13" w:rsidRPr="000957AC" w:rsidRDefault="000957AC" w:rsidP="00F54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Predicting and Searching for Specific Neuropeptides and Protein Receptors in </w:t>
      </w:r>
      <w:r w:rsidR="00AC1136">
        <w:rPr>
          <w:rFonts w:ascii="Times New Roman" w:hAnsi="Times New Roman" w:cs="Times New Roman"/>
          <w:b/>
          <w:bCs/>
        </w:rPr>
        <w:t xml:space="preserve">the Brain and </w:t>
      </w:r>
      <w:r w:rsidR="000225AE">
        <w:rPr>
          <w:rFonts w:ascii="Times New Roman" w:hAnsi="Times New Roman" w:cs="Times New Roman"/>
          <w:b/>
          <w:bCs/>
        </w:rPr>
        <w:t xml:space="preserve">STG </w:t>
      </w:r>
      <w:r>
        <w:rPr>
          <w:rFonts w:ascii="Times New Roman" w:hAnsi="Times New Roman" w:cs="Times New Roman"/>
          <w:b/>
          <w:bCs/>
        </w:rPr>
        <w:t xml:space="preserve">of </w:t>
      </w:r>
      <w:proofErr w:type="spellStart"/>
      <w:r w:rsidRPr="000957AC">
        <w:rPr>
          <w:rFonts w:ascii="Times New Roman" w:hAnsi="Times New Roman" w:cs="Times New Roman"/>
          <w:b/>
          <w:bCs/>
          <w:i/>
          <w:iCs/>
        </w:rPr>
        <w:t>L</w:t>
      </w:r>
      <w:r>
        <w:rPr>
          <w:rFonts w:ascii="Times New Roman" w:hAnsi="Times New Roman" w:cs="Times New Roman"/>
          <w:b/>
          <w:bCs/>
          <w:i/>
          <w:iCs/>
        </w:rPr>
        <w:t>ibinia</w:t>
      </w:r>
      <w:proofErr w:type="spellEnd"/>
      <w:r w:rsidRPr="000957A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0957AC">
        <w:rPr>
          <w:rFonts w:ascii="Times New Roman" w:hAnsi="Times New Roman" w:cs="Times New Roman"/>
          <w:b/>
          <w:bCs/>
          <w:i/>
          <w:iCs/>
        </w:rPr>
        <w:t>emarginata</w:t>
      </w:r>
      <w:proofErr w:type="spellEnd"/>
      <w:r w:rsidRPr="000957AC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Pugietta</w:t>
      </w:r>
      <w:proofErr w:type="spellEnd"/>
      <w:r w:rsidRPr="000957A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0957AC">
        <w:rPr>
          <w:rFonts w:ascii="Times New Roman" w:hAnsi="Times New Roman" w:cs="Times New Roman"/>
          <w:b/>
          <w:bCs/>
          <w:i/>
          <w:iCs/>
        </w:rPr>
        <w:t>producta</w:t>
      </w:r>
      <w:proofErr w:type="spellEnd"/>
      <w:r w:rsidRPr="000957AC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Chionoecetes</w:t>
      </w:r>
      <w:proofErr w:type="spellEnd"/>
      <w:r w:rsidRPr="000957A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0957AC">
        <w:rPr>
          <w:rFonts w:ascii="Times New Roman" w:hAnsi="Times New Roman" w:cs="Times New Roman"/>
          <w:b/>
          <w:bCs/>
          <w:i/>
          <w:iCs/>
        </w:rPr>
        <w:t>opilio</w:t>
      </w:r>
      <w:proofErr w:type="spellEnd"/>
    </w:p>
    <w:p w14:paraId="789AEEA1" w14:textId="11052A7F" w:rsidR="00D34A6C" w:rsidRPr="00BC0317" w:rsidRDefault="00DF56C5" w:rsidP="00F54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C0317">
        <w:rPr>
          <w:rFonts w:ascii="Times New Roman" w:hAnsi="Times New Roman" w:cs="Times New Roman"/>
          <w:b/>
          <w:bCs/>
        </w:rPr>
        <w:t>Grace Lee, Class of 2022</w:t>
      </w:r>
    </w:p>
    <w:p w14:paraId="792D47E6" w14:textId="166F2AE2" w:rsidR="00D34A6C" w:rsidRDefault="00D34A6C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DFA18E" w14:textId="78B50A6A" w:rsidR="00F54F99" w:rsidRDefault="000957AC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4F99">
        <w:rPr>
          <w:rFonts w:ascii="Times New Roman" w:hAnsi="Times New Roman" w:cs="Times New Roman"/>
        </w:rPr>
        <w:t>Central pattern generators (CPGs) are biological networks of neurons that generate rhythmic outputs central to motor behaviors</w:t>
      </w:r>
      <w:r w:rsidR="00940070">
        <w:rPr>
          <w:rFonts w:ascii="Times New Roman" w:hAnsi="Times New Roman" w:cs="Times New Roman"/>
        </w:rPr>
        <w:t>:</w:t>
      </w:r>
      <w:r w:rsidR="00F54F99">
        <w:rPr>
          <w:rFonts w:ascii="Times New Roman" w:hAnsi="Times New Roman" w:cs="Times New Roman"/>
        </w:rPr>
        <w:t xml:space="preserve"> like walking, respiration, and heartbeat</w:t>
      </w:r>
      <w:r w:rsidR="00F5491E">
        <w:rPr>
          <w:rFonts w:ascii="Times New Roman" w:hAnsi="Times New Roman" w:cs="Times New Roman"/>
        </w:rPr>
        <w:t xml:space="preserve">. </w:t>
      </w:r>
      <w:r w:rsidR="00601AEE">
        <w:rPr>
          <w:rFonts w:ascii="Times New Roman" w:hAnsi="Times New Roman" w:cs="Times New Roman"/>
        </w:rPr>
        <w:t>To adapt to shifts in internal and external environments,</w:t>
      </w:r>
      <w:r w:rsidR="00173EB1">
        <w:rPr>
          <w:rFonts w:ascii="Times New Roman" w:hAnsi="Times New Roman" w:cs="Times New Roman"/>
        </w:rPr>
        <w:t xml:space="preserve"> many animals have</w:t>
      </w:r>
      <w:r w:rsidR="00601AEE">
        <w:rPr>
          <w:rFonts w:ascii="Times New Roman" w:hAnsi="Times New Roman" w:cs="Times New Roman"/>
        </w:rPr>
        <w:t xml:space="preserve"> </w:t>
      </w:r>
      <w:r w:rsidR="00F54F99">
        <w:rPr>
          <w:rFonts w:ascii="Times New Roman" w:hAnsi="Times New Roman" w:cs="Times New Roman"/>
        </w:rPr>
        <w:t>CPGs</w:t>
      </w:r>
      <w:r w:rsidR="00940070">
        <w:rPr>
          <w:rFonts w:ascii="Times New Roman" w:hAnsi="Times New Roman" w:cs="Times New Roman"/>
        </w:rPr>
        <w:t xml:space="preserve">. </w:t>
      </w:r>
      <w:r w:rsidR="00347B9F">
        <w:rPr>
          <w:rFonts w:ascii="Times New Roman" w:hAnsi="Times New Roman" w:cs="Times New Roman"/>
        </w:rPr>
        <w:t xml:space="preserve">An example of a simple CPG is the </w:t>
      </w:r>
      <w:proofErr w:type="spellStart"/>
      <w:r w:rsidR="00347B9F">
        <w:rPr>
          <w:rFonts w:ascii="Times New Roman" w:hAnsi="Times New Roman" w:cs="Times New Roman"/>
        </w:rPr>
        <w:t>stomatogastric</w:t>
      </w:r>
      <w:proofErr w:type="spellEnd"/>
      <w:r w:rsidR="00347B9F">
        <w:rPr>
          <w:rFonts w:ascii="Times New Roman" w:hAnsi="Times New Roman" w:cs="Times New Roman"/>
        </w:rPr>
        <w:t xml:space="preserve"> ganglion (STG) in the decapod crustacean </w:t>
      </w:r>
      <w:proofErr w:type="spellStart"/>
      <w:r w:rsidR="00347B9F">
        <w:rPr>
          <w:rFonts w:ascii="Times New Roman" w:hAnsi="Times New Roman" w:cs="Times New Roman"/>
        </w:rPr>
        <w:t>stomatogastric</w:t>
      </w:r>
      <w:proofErr w:type="spellEnd"/>
      <w:r w:rsidR="00347B9F">
        <w:rPr>
          <w:rFonts w:ascii="Times New Roman" w:hAnsi="Times New Roman" w:cs="Times New Roman"/>
        </w:rPr>
        <w:t xml:space="preserve"> nervous system (STNS). The STG is comprised of 30 neurons that neuromodulators can act on to conduct the digestive contractions of foregut muscles </w:t>
      </w:r>
      <w:r w:rsidR="009F6CF5">
        <w:rPr>
          <w:rFonts w:ascii="Times New Roman" w:hAnsi="Times New Roman" w:cs="Times New Roman"/>
          <w:noProof/>
        </w:rPr>
        <w:t>(Selverston 2017)</w:t>
      </w:r>
      <w:r w:rsidR="00347B9F">
        <w:rPr>
          <w:rFonts w:ascii="Times New Roman" w:hAnsi="Times New Roman" w:cs="Times New Roman"/>
        </w:rPr>
        <w:t xml:space="preserve">. As seen in the STG, </w:t>
      </w:r>
      <w:r w:rsidR="00940070">
        <w:rPr>
          <w:rFonts w:ascii="Times New Roman" w:hAnsi="Times New Roman" w:cs="Times New Roman"/>
        </w:rPr>
        <w:t xml:space="preserve">CPGs </w:t>
      </w:r>
      <w:r w:rsidR="00173EB1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="00945F05">
        <w:rPr>
          <w:rFonts w:ascii="Times New Roman" w:hAnsi="Times New Roman" w:cs="Times New Roman"/>
        </w:rPr>
        <w:t xml:space="preserve">predisposed to </w:t>
      </w:r>
      <w:r w:rsidR="00AE5EDE">
        <w:rPr>
          <w:rFonts w:ascii="Times New Roman" w:hAnsi="Times New Roman" w:cs="Times New Roman"/>
        </w:rPr>
        <w:t>modulation</w:t>
      </w:r>
      <w:r w:rsidR="00945F05">
        <w:rPr>
          <w:rFonts w:ascii="Times New Roman" w:hAnsi="Times New Roman" w:cs="Times New Roman"/>
        </w:rPr>
        <w:t xml:space="preserve"> by neuromodulators.</w:t>
      </w:r>
      <w:r w:rsidR="00AB3008">
        <w:rPr>
          <w:rFonts w:ascii="Times New Roman" w:hAnsi="Times New Roman" w:cs="Times New Roman"/>
        </w:rPr>
        <w:t xml:space="preserve"> </w:t>
      </w:r>
      <w:r w:rsidR="00945F05">
        <w:rPr>
          <w:rFonts w:ascii="Times New Roman" w:hAnsi="Times New Roman" w:cs="Times New Roman"/>
        </w:rPr>
        <w:t>Neuromodulators are</w:t>
      </w:r>
      <w:r w:rsidR="00F54F99">
        <w:rPr>
          <w:rFonts w:ascii="Times New Roman" w:hAnsi="Times New Roman" w:cs="Times New Roman"/>
        </w:rPr>
        <w:t xml:space="preserve"> generally peptides or amines that </w:t>
      </w:r>
      <w:r w:rsidR="00AD1F99">
        <w:rPr>
          <w:rFonts w:ascii="Times New Roman" w:hAnsi="Times New Roman" w:cs="Times New Roman"/>
        </w:rPr>
        <w:t xml:space="preserve">regulate action potential firing patterns and </w:t>
      </w:r>
      <w:r w:rsidR="00F54F99">
        <w:rPr>
          <w:rFonts w:ascii="Times New Roman" w:hAnsi="Times New Roman" w:cs="Times New Roman"/>
        </w:rPr>
        <w:t>either enhance or diminish electrical reactions</w:t>
      </w:r>
      <w:r w:rsidR="00AD1F99">
        <w:rPr>
          <w:rFonts w:ascii="Times New Roman" w:hAnsi="Times New Roman" w:cs="Times New Roman"/>
        </w:rPr>
        <w:t xml:space="preserve"> after binding to matching receptors</w:t>
      </w:r>
      <w:r w:rsidR="00F54F99">
        <w:rPr>
          <w:rFonts w:ascii="Times New Roman" w:hAnsi="Times New Roman" w:cs="Times New Roman"/>
        </w:rPr>
        <w:t>.</w:t>
      </w:r>
      <w:r w:rsidR="00601AEE">
        <w:rPr>
          <w:rFonts w:ascii="Times New Roman" w:hAnsi="Times New Roman" w:cs="Times New Roman"/>
        </w:rPr>
        <w:t xml:space="preserve"> </w:t>
      </w:r>
      <w:r w:rsidR="00F54F99">
        <w:rPr>
          <w:rFonts w:ascii="Times New Roman" w:hAnsi="Times New Roman" w:cs="Times New Roman"/>
        </w:rPr>
        <w:t xml:space="preserve">As a result, neuromodulators </w:t>
      </w:r>
      <w:r w:rsidR="00813AEE">
        <w:rPr>
          <w:rFonts w:ascii="Times New Roman" w:hAnsi="Times New Roman" w:cs="Times New Roman"/>
        </w:rPr>
        <w:t xml:space="preserve">play a role in </w:t>
      </w:r>
      <w:r w:rsidR="00F54F99">
        <w:rPr>
          <w:rFonts w:ascii="Times New Roman" w:hAnsi="Times New Roman" w:cs="Times New Roman"/>
        </w:rPr>
        <w:t>plasticiz</w:t>
      </w:r>
      <w:r w:rsidR="00813AEE">
        <w:rPr>
          <w:rFonts w:ascii="Times New Roman" w:hAnsi="Times New Roman" w:cs="Times New Roman"/>
        </w:rPr>
        <w:t>ing</w:t>
      </w:r>
      <w:r w:rsidR="00F54F99">
        <w:rPr>
          <w:rFonts w:ascii="Times New Roman" w:hAnsi="Times New Roman" w:cs="Times New Roman"/>
        </w:rPr>
        <w:t xml:space="preserve"> </w:t>
      </w:r>
      <w:r w:rsidR="00601AEE">
        <w:rPr>
          <w:rFonts w:ascii="Times New Roman" w:hAnsi="Times New Roman" w:cs="Times New Roman"/>
        </w:rPr>
        <w:t>and diversify</w:t>
      </w:r>
      <w:r w:rsidR="00813AEE">
        <w:rPr>
          <w:rFonts w:ascii="Times New Roman" w:hAnsi="Times New Roman" w:cs="Times New Roman"/>
        </w:rPr>
        <w:t xml:space="preserve">ing </w:t>
      </w:r>
      <w:r w:rsidR="00601AEE">
        <w:rPr>
          <w:rFonts w:ascii="Times New Roman" w:hAnsi="Times New Roman" w:cs="Times New Roman"/>
        </w:rPr>
        <w:t xml:space="preserve">the behavior of </w:t>
      </w:r>
      <w:r w:rsidR="00791C1D">
        <w:rPr>
          <w:rFonts w:ascii="Times New Roman" w:hAnsi="Times New Roman" w:cs="Times New Roman"/>
        </w:rPr>
        <w:t>neural</w:t>
      </w:r>
      <w:r w:rsidR="00601AEE">
        <w:rPr>
          <w:rFonts w:ascii="Times New Roman" w:hAnsi="Times New Roman" w:cs="Times New Roman"/>
        </w:rPr>
        <w:t xml:space="preserve"> circuits</w:t>
      </w:r>
      <w:r w:rsidR="00D02211">
        <w:rPr>
          <w:rFonts w:ascii="Times New Roman" w:hAnsi="Times New Roman" w:cs="Times New Roman"/>
        </w:rPr>
        <w:t xml:space="preserve"> </w:t>
      </w:r>
      <w:r w:rsidR="00AC1136">
        <w:rPr>
          <w:rFonts w:ascii="Times New Roman" w:hAnsi="Times New Roman" w:cs="Times New Roman"/>
        </w:rPr>
        <w:t xml:space="preserve">to sensory feedback </w:t>
      </w:r>
      <w:r w:rsidR="0057435E">
        <w:rPr>
          <w:rFonts w:ascii="Times New Roman" w:hAnsi="Times New Roman" w:cs="Times New Roman"/>
          <w:noProof/>
        </w:rPr>
        <w:t>(Dickinson et al. 2019)</w:t>
      </w:r>
      <w:r w:rsidR="007C0653">
        <w:rPr>
          <w:rFonts w:ascii="Times New Roman" w:hAnsi="Times New Roman" w:cs="Times New Roman"/>
        </w:rPr>
        <w:t>.</w:t>
      </w:r>
    </w:p>
    <w:p w14:paraId="2A7054A4" w14:textId="5A4715F5" w:rsidR="000A4F85" w:rsidRDefault="002F7064" w:rsidP="00AC1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1C1D">
        <w:rPr>
          <w:rFonts w:ascii="Times New Roman" w:hAnsi="Times New Roman" w:cs="Times New Roman"/>
        </w:rPr>
        <w:t xml:space="preserve">Although </w:t>
      </w:r>
      <w:r w:rsidR="00AB3008">
        <w:rPr>
          <w:rFonts w:ascii="Times New Roman" w:hAnsi="Times New Roman" w:cs="Times New Roman"/>
        </w:rPr>
        <w:t>the importance of neuromodulation is widely known,</w:t>
      </w:r>
      <w:r w:rsidR="00940070">
        <w:rPr>
          <w:rFonts w:ascii="Times New Roman" w:hAnsi="Times New Roman" w:cs="Times New Roman"/>
        </w:rPr>
        <w:t xml:space="preserve"> scientists have yet to uncover </w:t>
      </w:r>
      <w:r w:rsidR="00AF5D47">
        <w:rPr>
          <w:rFonts w:ascii="Times New Roman" w:hAnsi="Times New Roman" w:cs="Times New Roman"/>
        </w:rPr>
        <w:t xml:space="preserve">how conserved and abundant certain modulators are in </w:t>
      </w:r>
      <w:r w:rsidR="009C6AEF">
        <w:rPr>
          <w:rFonts w:ascii="Times New Roman" w:hAnsi="Times New Roman" w:cs="Times New Roman"/>
        </w:rPr>
        <w:t xml:space="preserve">different crustacean species and </w:t>
      </w:r>
      <w:r w:rsidR="00791C1D">
        <w:rPr>
          <w:rFonts w:ascii="Times New Roman" w:hAnsi="Times New Roman" w:cs="Times New Roman"/>
        </w:rPr>
        <w:t>neural</w:t>
      </w:r>
      <w:r w:rsidR="009C6AEF">
        <w:rPr>
          <w:rFonts w:ascii="Times New Roman" w:hAnsi="Times New Roman" w:cs="Times New Roman"/>
        </w:rPr>
        <w:t xml:space="preserve"> circuits. Hence, this summer, </w:t>
      </w:r>
      <w:r w:rsidR="00917BEC">
        <w:rPr>
          <w:rFonts w:ascii="Times New Roman" w:hAnsi="Times New Roman" w:cs="Times New Roman"/>
        </w:rPr>
        <w:t>the lab</w:t>
      </w:r>
      <w:r w:rsidR="009C6AEF">
        <w:rPr>
          <w:rFonts w:ascii="Times New Roman" w:hAnsi="Times New Roman" w:cs="Times New Roman"/>
        </w:rPr>
        <w:t xml:space="preserve"> decided to </w:t>
      </w:r>
      <w:r w:rsidR="00154843">
        <w:rPr>
          <w:rFonts w:ascii="Times New Roman" w:hAnsi="Times New Roman" w:cs="Times New Roman"/>
        </w:rPr>
        <w:t>adopt a bioinformatics approach</w:t>
      </w:r>
      <w:r w:rsidR="0055017F">
        <w:rPr>
          <w:rFonts w:ascii="Times New Roman" w:hAnsi="Times New Roman" w:cs="Times New Roman"/>
        </w:rPr>
        <w:t xml:space="preserve">: we searched </w:t>
      </w:r>
      <w:r w:rsidR="00C57D22">
        <w:rPr>
          <w:rFonts w:ascii="Times New Roman" w:hAnsi="Times New Roman" w:cs="Times New Roman"/>
        </w:rPr>
        <w:t>for</w:t>
      </w:r>
      <w:r w:rsidR="00893B6A">
        <w:rPr>
          <w:rFonts w:ascii="Times New Roman" w:hAnsi="Times New Roman" w:cs="Times New Roman"/>
        </w:rPr>
        <w:t xml:space="preserve"> common crustacean </w:t>
      </w:r>
      <w:r w:rsidR="000903A8">
        <w:rPr>
          <w:rFonts w:ascii="Times New Roman" w:hAnsi="Times New Roman" w:cs="Times New Roman"/>
        </w:rPr>
        <w:t>neuropeptide precursors</w:t>
      </w:r>
      <w:r w:rsidR="00893DCD">
        <w:rPr>
          <w:rFonts w:ascii="Times New Roman" w:hAnsi="Times New Roman" w:cs="Times New Roman"/>
        </w:rPr>
        <w:t>/preprohormones</w:t>
      </w:r>
      <w:r w:rsidR="00893B6A">
        <w:rPr>
          <w:rFonts w:ascii="Times New Roman" w:hAnsi="Times New Roman" w:cs="Times New Roman"/>
        </w:rPr>
        <w:t xml:space="preserve"> and</w:t>
      </w:r>
      <w:r w:rsidR="00F35650">
        <w:rPr>
          <w:rFonts w:ascii="Times New Roman" w:hAnsi="Times New Roman" w:cs="Times New Roman"/>
        </w:rPr>
        <w:t xml:space="preserve"> their complementary</w:t>
      </w:r>
      <w:r w:rsidR="00893B6A">
        <w:rPr>
          <w:rFonts w:ascii="Times New Roman" w:hAnsi="Times New Roman" w:cs="Times New Roman"/>
        </w:rPr>
        <w:t xml:space="preserve"> </w:t>
      </w:r>
      <w:r w:rsidR="004803F1">
        <w:rPr>
          <w:rFonts w:ascii="Times New Roman" w:hAnsi="Times New Roman" w:cs="Times New Roman"/>
        </w:rPr>
        <w:t>G-protein coupled receptors (GPCRs)</w:t>
      </w:r>
      <w:r w:rsidR="00893B6A">
        <w:rPr>
          <w:rFonts w:ascii="Times New Roman" w:hAnsi="Times New Roman" w:cs="Times New Roman"/>
        </w:rPr>
        <w:t xml:space="preserve"> </w:t>
      </w:r>
      <w:r w:rsidR="009C6AEF">
        <w:rPr>
          <w:rFonts w:ascii="Times New Roman" w:hAnsi="Times New Roman" w:cs="Times New Roman"/>
        </w:rPr>
        <w:t xml:space="preserve">in the </w:t>
      </w:r>
      <w:r w:rsidR="00893B6A">
        <w:rPr>
          <w:rFonts w:ascii="Times New Roman" w:hAnsi="Times New Roman" w:cs="Times New Roman"/>
        </w:rPr>
        <w:t>b</w:t>
      </w:r>
      <w:r w:rsidR="009C6AEF">
        <w:rPr>
          <w:rFonts w:ascii="Times New Roman" w:hAnsi="Times New Roman" w:cs="Times New Roman"/>
        </w:rPr>
        <w:t>rain</w:t>
      </w:r>
      <w:r w:rsidR="00893B6A">
        <w:rPr>
          <w:rFonts w:ascii="Times New Roman" w:hAnsi="Times New Roman" w:cs="Times New Roman"/>
        </w:rPr>
        <w:t xml:space="preserve"> and</w:t>
      </w:r>
      <w:r w:rsidR="00347B9F">
        <w:rPr>
          <w:rFonts w:ascii="Times New Roman" w:hAnsi="Times New Roman" w:cs="Times New Roman"/>
        </w:rPr>
        <w:t xml:space="preserve"> STG </w:t>
      </w:r>
      <w:r w:rsidR="00893B6A">
        <w:rPr>
          <w:rFonts w:ascii="Times New Roman" w:hAnsi="Times New Roman" w:cs="Times New Roman"/>
        </w:rPr>
        <w:t>of spider, kelp, and snow crabs (</w:t>
      </w:r>
      <w:r w:rsidR="00893B6A" w:rsidRPr="00F5491E">
        <w:rPr>
          <w:rFonts w:ascii="Times New Roman" w:hAnsi="Times New Roman" w:cs="Times New Roman"/>
          <w:i/>
          <w:iCs/>
        </w:rPr>
        <w:t>L</w:t>
      </w:r>
      <w:r w:rsidR="00893B6A">
        <w:rPr>
          <w:rFonts w:ascii="Times New Roman" w:hAnsi="Times New Roman" w:cs="Times New Roman"/>
          <w:i/>
          <w:iCs/>
        </w:rPr>
        <w:t>.</w:t>
      </w:r>
      <w:r w:rsidR="00893B6A" w:rsidRPr="00F549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93B6A" w:rsidRPr="00F5491E">
        <w:rPr>
          <w:rFonts w:ascii="Times New Roman" w:hAnsi="Times New Roman" w:cs="Times New Roman"/>
          <w:i/>
          <w:iCs/>
        </w:rPr>
        <w:t>emarginata</w:t>
      </w:r>
      <w:proofErr w:type="spellEnd"/>
      <w:r w:rsidR="00893B6A">
        <w:rPr>
          <w:rFonts w:ascii="Times New Roman" w:hAnsi="Times New Roman" w:cs="Times New Roman"/>
          <w:i/>
          <w:iCs/>
        </w:rPr>
        <w:t xml:space="preserve">, </w:t>
      </w:r>
      <w:r w:rsidR="00893B6A" w:rsidRPr="00F5491E">
        <w:rPr>
          <w:rFonts w:ascii="Times New Roman" w:hAnsi="Times New Roman" w:cs="Times New Roman"/>
          <w:i/>
          <w:iCs/>
        </w:rPr>
        <w:t>P</w:t>
      </w:r>
      <w:r w:rsidR="00893B6A">
        <w:rPr>
          <w:rFonts w:ascii="Times New Roman" w:hAnsi="Times New Roman" w:cs="Times New Roman"/>
          <w:i/>
          <w:iCs/>
        </w:rPr>
        <w:t>.</w:t>
      </w:r>
      <w:r w:rsidR="00893B6A" w:rsidRPr="00F549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93B6A" w:rsidRPr="00F5491E">
        <w:rPr>
          <w:rFonts w:ascii="Times New Roman" w:hAnsi="Times New Roman" w:cs="Times New Roman"/>
          <w:i/>
          <w:iCs/>
        </w:rPr>
        <w:t>producta</w:t>
      </w:r>
      <w:proofErr w:type="spellEnd"/>
      <w:r w:rsidR="00893B6A">
        <w:rPr>
          <w:rFonts w:ascii="Times New Roman" w:hAnsi="Times New Roman" w:cs="Times New Roman"/>
          <w:i/>
          <w:iCs/>
        </w:rPr>
        <w:t xml:space="preserve">, </w:t>
      </w:r>
      <w:r w:rsidR="00893B6A" w:rsidRPr="00F5491E">
        <w:rPr>
          <w:rFonts w:ascii="Times New Roman" w:hAnsi="Times New Roman" w:cs="Times New Roman"/>
          <w:i/>
          <w:iCs/>
        </w:rPr>
        <w:t>C</w:t>
      </w:r>
      <w:r w:rsidR="00893B6A">
        <w:rPr>
          <w:rFonts w:ascii="Times New Roman" w:hAnsi="Times New Roman" w:cs="Times New Roman"/>
          <w:i/>
          <w:iCs/>
        </w:rPr>
        <w:t>.</w:t>
      </w:r>
      <w:r w:rsidR="00893B6A" w:rsidRPr="00F5491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893B6A" w:rsidRPr="00F5491E">
        <w:rPr>
          <w:rFonts w:ascii="Times New Roman" w:hAnsi="Times New Roman" w:cs="Times New Roman"/>
          <w:i/>
          <w:iCs/>
        </w:rPr>
        <w:t>opilio</w:t>
      </w:r>
      <w:proofErr w:type="spellEnd"/>
      <w:r w:rsidR="00AC1136">
        <w:rPr>
          <w:rFonts w:ascii="Times New Roman" w:hAnsi="Times New Roman" w:cs="Times New Roman"/>
          <w:i/>
          <w:iCs/>
        </w:rPr>
        <w:t>,</w:t>
      </w:r>
      <w:r w:rsidR="00893B6A">
        <w:rPr>
          <w:rFonts w:ascii="Times New Roman" w:hAnsi="Times New Roman" w:cs="Times New Roman"/>
        </w:rPr>
        <w:t xml:space="preserve"> respectively).</w:t>
      </w:r>
    </w:p>
    <w:p w14:paraId="53519994" w14:textId="20145BD5" w:rsidR="005B6098" w:rsidRDefault="00B60613" w:rsidP="000A4F8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analyzed many </w:t>
      </w:r>
      <w:r w:rsidR="009E463D">
        <w:rPr>
          <w:rFonts w:ascii="Times New Roman" w:hAnsi="Times New Roman" w:cs="Times New Roman"/>
        </w:rPr>
        <w:t>neuropeptide ligand</w:t>
      </w:r>
      <w:r w:rsidR="00893DCD">
        <w:rPr>
          <w:rFonts w:ascii="Times New Roman" w:hAnsi="Times New Roman" w:cs="Times New Roman"/>
        </w:rPr>
        <w:t xml:space="preserve">s and </w:t>
      </w:r>
      <w:r w:rsidR="00BA1BD9">
        <w:rPr>
          <w:rFonts w:ascii="Times New Roman" w:hAnsi="Times New Roman" w:cs="Times New Roman"/>
        </w:rPr>
        <w:t>GPCR neuropeptide receptors</w:t>
      </w:r>
      <w:r>
        <w:rPr>
          <w:rFonts w:ascii="Times New Roman" w:hAnsi="Times New Roman" w:cs="Times New Roman"/>
        </w:rPr>
        <w:t>;</w:t>
      </w:r>
      <w:r w:rsidR="004803F1">
        <w:rPr>
          <w:rFonts w:ascii="Times New Roman" w:hAnsi="Times New Roman" w:cs="Times New Roman"/>
        </w:rPr>
        <w:t xml:space="preserve"> </w:t>
      </w:r>
      <w:r w:rsidR="006347D7">
        <w:rPr>
          <w:rFonts w:ascii="Times New Roman" w:hAnsi="Times New Roman" w:cs="Times New Roman"/>
        </w:rPr>
        <w:t xml:space="preserve">some </w:t>
      </w:r>
      <w:r w:rsidR="004803F1">
        <w:rPr>
          <w:rFonts w:ascii="Times New Roman" w:hAnsi="Times New Roman" w:cs="Times New Roman"/>
        </w:rPr>
        <w:t xml:space="preserve">examples </w:t>
      </w:r>
      <w:r>
        <w:rPr>
          <w:rFonts w:ascii="Times New Roman" w:hAnsi="Times New Roman" w:cs="Times New Roman"/>
        </w:rPr>
        <w:t xml:space="preserve">include </w:t>
      </w:r>
      <w:proofErr w:type="spellStart"/>
      <w:r w:rsidR="006C7A30">
        <w:rPr>
          <w:rFonts w:ascii="Times New Roman" w:hAnsi="Times New Roman" w:cs="Times New Roman"/>
        </w:rPr>
        <w:t>proctolin</w:t>
      </w:r>
      <w:proofErr w:type="spellEnd"/>
      <w:r w:rsidR="006C7A30">
        <w:rPr>
          <w:rFonts w:ascii="Times New Roman" w:hAnsi="Times New Roman" w:cs="Times New Roman"/>
        </w:rPr>
        <w:t xml:space="preserve">, </w:t>
      </w:r>
      <w:proofErr w:type="spellStart"/>
      <w:r w:rsidR="006C7A30">
        <w:rPr>
          <w:rFonts w:ascii="Times New Roman" w:hAnsi="Times New Roman" w:cs="Times New Roman"/>
        </w:rPr>
        <w:t>myosuppressin</w:t>
      </w:r>
      <w:proofErr w:type="spellEnd"/>
      <w:r w:rsidR="006C7A30">
        <w:rPr>
          <w:rFonts w:ascii="Times New Roman" w:hAnsi="Times New Roman" w:cs="Times New Roman"/>
        </w:rPr>
        <w:t>, red</w:t>
      </w:r>
      <w:r w:rsidR="00EF6F7D">
        <w:rPr>
          <w:rFonts w:ascii="Times New Roman" w:hAnsi="Times New Roman" w:cs="Times New Roman"/>
        </w:rPr>
        <w:t xml:space="preserve"> pigment-concentrating hormone, </w:t>
      </w:r>
      <w:r w:rsidR="00851130">
        <w:rPr>
          <w:rFonts w:ascii="Times New Roman" w:hAnsi="Times New Roman" w:cs="Times New Roman"/>
        </w:rPr>
        <w:t xml:space="preserve">and </w:t>
      </w:r>
      <w:r w:rsidR="00462999">
        <w:rPr>
          <w:rFonts w:ascii="Times New Roman" w:hAnsi="Times New Roman" w:cs="Times New Roman"/>
        </w:rPr>
        <w:t>tachykinin</w:t>
      </w:r>
      <w:r w:rsidR="00851130">
        <w:rPr>
          <w:rFonts w:ascii="Times New Roman" w:hAnsi="Times New Roman" w:cs="Times New Roman"/>
        </w:rPr>
        <w:t xml:space="preserve">. </w:t>
      </w:r>
      <w:r w:rsidR="00DF2500">
        <w:rPr>
          <w:rFonts w:ascii="Times New Roman" w:hAnsi="Times New Roman" w:cs="Times New Roman"/>
        </w:rPr>
        <w:t xml:space="preserve">Known </w:t>
      </w:r>
      <w:r w:rsidR="00AE6BCA">
        <w:rPr>
          <w:rFonts w:ascii="Times New Roman" w:hAnsi="Times New Roman" w:cs="Times New Roman"/>
        </w:rPr>
        <w:t>neuropeptide and GPCR</w:t>
      </w:r>
      <w:r w:rsidR="00DF2EAD">
        <w:rPr>
          <w:rFonts w:ascii="Times New Roman" w:hAnsi="Times New Roman" w:cs="Times New Roman"/>
        </w:rPr>
        <w:t xml:space="preserve"> sequences </w:t>
      </w:r>
      <w:r w:rsidR="00C96537">
        <w:rPr>
          <w:rFonts w:ascii="Times New Roman" w:hAnsi="Times New Roman" w:cs="Times New Roman"/>
        </w:rPr>
        <w:t>were used as query sequences to search</w:t>
      </w:r>
      <w:r w:rsidR="001C4EF3">
        <w:rPr>
          <w:rFonts w:ascii="Times New Roman" w:hAnsi="Times New Roman" w:cs="Times New Roman"/>
        </w:rPr>
        <w:t xml:space="preserve"> for closest matches in</w:t>
      </w:r>
      <w:r w:rsidR="00C96537">
        <w:rPr>
          <w:rFonts w:ascii="Times New Roman" w:hAnsi="Times New Roman" w:cs="Times New Roman"/>
        </w:rPr>
        <w:t xml:space="preserve"> the RNA transcriptome databases</w:t>
      </w:r>
      <w:r w:rsidR="0088588D">
        <w:rPr>
          <w:rFonts w:ascii="Times New Roman" w:hAnsi="Times New Roman" w:cs="Times New Roman"/>
        </w:rPr>
        <w:t xml:space="preserve">. For </w:t>
      </w:r>
      <w:proofErr w:type="spellStart"/>
      <w:r w:rsidR="0088588D">
        <w:rPr>
          <w:rFonts w:ascii="Times New Roman" w:hAnsi="Times New Roman" w:cs="Times New Roman"/>
          <w:i/>
          <w:iCs/>
        </w:rPr>
        <w:t>Libinia</w:t>
      </w:r>
      <w:proofErr w:type="spellEnd"/>
      <w:r w:rsidR="0088588D">
        <w:rPr>
          <w:rFonts w:ascii="Times New Roman" w:hAnsi="Times New Roman" w:cs="Times New Roman"/>
        </w:rPr>
        <w:t xml:space="preserve"> and </w:t>
      </w:r>
      <w:proofErr w:type="spellStart"/>
      <w:r w:rsidR="0088588D">
        <w:rPr>
          <w:rFonts w:ascii="Times New Roman" w:hAnsi="Times New Roman" w:cs="Times New Roman"/>
          <w:i/>
          <w:iCs/>
        </w:rPr>
        <w:t>Pugietta</w:t>
      </w:r>
      <w:proofErr w:type="spellEnd"/>
      <w:r w:rsidR="0088588D">
        <w:rPr>
          <w:rFonts w:ascii="Times New Roman" w:hAnsi="Times New Roman" w:cs="Times New Roman"/>
          <w:i/>
          <w:iCs/>
        </w:rPr>
        <w:t xml:space="preserve"> </w:t>
      </w:r>
      <w:r w:rsidR="0088588D">
        <w:rPr>
          <w:rFonts w:ascii="Times New Roman" w:hAnsi="Times New Roman" w:cs="Times New Roman"/>
        </w:rPr>
        <w:t xml:space="preserve">brain and STG, searches were completed on the public CLC server from the University of Hawaii. Mining in the </w:t>
      </w:r>
      <w:proofErr w:type="spellStart"/>
      <w:r w:rsidR="0088588D">
        <w:rPr>
          <w:rFonts w:ascii="Times New Roman" w:hAnsi="Times New Roman" w:cs="Times New Roman"/>
          <w:i/>
          <w:iCs/>
        </w:rPr>
        <w:t>Chionoecetes</w:t>
      </w:r>
      <w:proofErr w:type="spellEnd"/>
      <w:r w:rsidR="0088588D">
        <w:rPr>
          <w:rFonts w:ascii="Times New Roman" w:hAnsi="Times New Roman" w:cs="Times New Roman"/>
        </w:rPr>
        <w:t xml:space="preserve"> transcriptome was a little more complicated: searches were done locally, which involved the use of the Bowdoin High Performance Computing Grid (HPC).</w:t>
      </w:r>
      <w:r w:rsidR="00A67D78">
        <w:rPr>
          <w:rFonts w:ascii="Times New Roman" w:hAnsi="Times New Roman" w:cs="Times New Roman"/>
        </w:rPr>
        <w:t xml:space="preserve"> </w:t>
      </w:r>
      <w:r w:rsidR="00317C06">
        <w:rPr>
          <w:rFonts w:ascii="Times New Roman" w:hAnsi="Times New Roman" w:cs="Times New Roman"/>
        </w:rPr>
        <w:t>Deduced</w:t>
      </w:r>
      <w:r w:rsidR="00A67D78">
        <w:rPr>
          <w:rFonts w:ascii="Times New Roman" w:hAnsi="Times New Roman" w:cs="Times New Roman"/>
        </w:rPr>
        <w:t xml:space="preserve"> </w:t>
      </w:r>
      <w:r w:rsidR="00580BF3">
        <w:rPr>
          <w:rFonts w:ascii="Times New Roman" w:hAnsi="Times New Roman" w:cs="Times New Roman"/>
        </w:rPr>
        <w:t>protein</w:t>
      </w:r>
      <w:r w:rsidR="00DA3EBD">
        <w:rPr>
          <w:rFonts w:ascii="Times New Roman" w:hAnsi="Times New Roman" w:cs="Times New Roman"/>
        </w:rPr>
        <w:t xml:space="preserve"> hits </w:t>
      </w:r>
      <w:r w:rsidR="00880215">
        <w:rPr>
          <w:rFonts w:ascii="Times New Roman" w:hAnsi="Times New Roman" w:cs="Times New Roman"/>
        </w:rPr>
        <w:t xml:space="preserve">were </w:t>
      </w:r>
      <w:r w:rsidR="00C173D9">
        <w:rPr>
          <w:rFonts w:ascii="Times New Roman" w:hAnsi="Times New Roman" w:cs="Times New Roman"/>
        </w:rPr>
        <w:t xml:space="preserve">validated with reciprocal blasts in NCBI and </w:t>
      </w:r>
      <w:proofErr w:type="spellStart"/>
      <w:r w:rsidR="00C173D9">
        <w:rPr>
          <w:rFonts w:ascii="Times New Roman" w:hAnsi="Times New Roman" w:cs="Times New Roman"/>
        </w:rPr>
        <w:t>FlyBase</w:t>
      </w:r>
      <w:proofErr w:type="spellEnd"/>
      <w:r w:rsidR="00C173D9">
        <w:rPr>
          <w:rFonts w:ascii="Times New Roman" w:hAnsi="Times New Roman" w:cs="Times New Roman"/>
        </w:rPr>
        <w:t xml:space="preserve"> databases</w:t>
      </w:r>
      <w:r w:rsidR="00880215">
        <w:rPr>
          <w:rFonts w:ascii="Times New Roman" w:hAnsi="Times New Roman" w:cs="Times New Roman"/>
        </w:rPr>
        <w:t xml:space="preserve"> and </w:t>
      </w:r>
      <w:r w:rsidR="002F57C1">
        <w:rPr>
          <w:rFonts w:ascii="Times New Roman" w:hAnsi="Times New Roman" w:cs="Times New Roman"/>
        </w:rPr>
        <w:t>s</w:t>
      </w:r>
      <w:r w:rsidR="00C50826">
        <w:rPr>
          <w:rFonts w:ascii="Times New Roman" w:hAnsi="Times New Roman" w:cs="Times New Roman"/>
        </w:rPr>
        <w:t xml:space="preserve">tructural </w:t>
      </w:r>
      <w:r w:rsidR="00E94E8D">
        <w:rPr>
          <w:rFonts w:ascii="Times New Roman" w:hAnsi="Times New Roman" w:cs="Times New Roman"/>
        </w:rPr>
        <w:t xml:space="preserve">features and domains </w:t>
      </w:r>
      <w:r w:rsidR="00C50826">
        <w:rPr>
          <w:rFonts w:ascii="Times New Roman" w:hAnsi="Times New Roman" w:cs="Times New Roman"/>
        </w:rPr>
        <w:t>of GPCRs</w:t>
      </w:r>
      <w:r w:rsidR="00AA7002">
        <w:rPr>
          <w:rFonts w:ascii="Times New Roman" w:hAnsi="Times New Roman" w:cs="Times New Roman"/>
        </w:rPr>
        <w:t xml:space="preserve"> were found </w:t>
      </w:r>
      <w:r w:rsidR="00E95268">
        <w:rPr>
          <w:rFonts w:ascii="Times New Roman" w:hAnsi="Times New Roman" w:cs="Times New Roman"/>
        </w:rPr>
        <w:t xml:space="preserve">using </w:t>
      </w:r>
      <w:proofErr w:type="spellStart"/>
      <w:r w:rsidR="00E95268">
        <w:rPr>
          <w:rFonts w:ascii="Times New Roman" w:hAnsi="Times New Roman" w:cs="Times New Roman"/>
        </w:rPr>
        <w:t>Pfam</w:t>
      </w:r>
      <w:proofErr w:type="spellEnd"/>
      <w:r w:rsidR="00E95268">
        <w:rPr>
          <w:rFonts w:ascii="Times New Roman" w:hAnsi="Times New Roman" w:cs="Times New Roman"/>
        </w:rPr>
        <w:t xml:space="preserve">, </w:t>
      </w:r>
      <w:proofErr w:type="spellStart"/>
      <w:r w:rsidR="00E95268">
        <w:rPr>
          <w:rFonts w:ascii="Times New Roman" w:hAnsi="Times New Roman" w:cs="Times New Roman"/>
        </w:rPr>
        <w:t>Topcons</w:t>
      </w:r>
      <w:proofErr w:type="spellEnd"/>
      <w:r w:rsidR="00E95268">
        <w:rPr>
          <w:rFonts w:ascii="Times New Roman" w:hAnsi="Times New Roman" w:cs="Times New Roman"/>
        </w:rPr>
        <w:t xml:space="preserve">, and Wolf </w:t>
      </w:r>
      <w:proofErr w:type="spellStart"/>
      <w:r w:rsidR="00E95268">
        <w:rPr>
          <w:rFonts w:ascii="Times New Roman" w:hAnsi="Times New Roman" w:cs="Times New Roman"/>
        </w:rPr>
        <w:t>Psort</w:t>
      </w:r>
      <w:proofErr w:type="spellEnd"/>
      <w:r w:rsidR="00863991">
        <w:rPr>
          <w:rFonts w:ascii="Times New Roman" w:hAnsi="Times New Roman" w:cs="Times New Roman"/>
        </w:rPr>
        <w:t xml:space="preserve">. </w:t>
      </w:r>
      <w:r w:rsidR="00A46D97">
        <w:rPr>
          <w:rFonts w:ascii="Times New Roman" w:hAnsi="Times New Roman" w:cs="Times New Roman"/>
        </w:rPr>
        <w:t>Only v</w:t>
      </w:r>
      <w:r w:rsidR="008B3DEF">
        <w:rPr>
          <w:rFonts w:ascii="Times New Roman" w:hAnsi="Times New Roman" w:cs="Times New Roman"/>
        </w:rPr>
        <w:t xml:space="preserve">iable </w:t>
      </w:r>
      <w:r w:rsidR="00A46D97">
        <w:rPr>
          <w:rFonts w:ascii="Times New Roman" w:hAnsi="Times New Roman" w:cs="Times New Roman"/>
        </w:rPr>
        <w:t xml:space="preserve">neuropeptide </w:t>
      </w:r>
      <w:r w:rsidR="008B3DEF">
        <w:rPr>
          <w:rFonts w:ascii="Times New Roman" w:hAnsi="Times New Roman" w:cs="Times New Roman"/>
        </w:rPr>
        <w:t xml:space="preserve">preprohormone hits </w:t>
      </w:r>
      <w:r w:rsidR="00A46D97">
        <w:rPr>
          <w:rFonts w:ascii="Times New Roman" w:hAnsi="Times New Roman" w:cs="Times New Roman"/>
        </w:rPr>
        <w:t>were</w:t>
      </w:r>
      <w:r w:rsidR="008B3DEF">
        <w:rPr>
          <w:rFonts w:ascii="Times New Roman" w:hAnsi="Times New Roman" w:cs="Times New Roman"/>
        </w:rPr>
        <w:t xml:space="preserve"> post-translationally modified</w:t>
      </w:r>
      <w:r w:rsidR="00E95268">
        <w:rPr>
          <w:rFonts w:ascii="Times New Roman" w:hAnsi="Times New Roman" w:cs="Times New Roman"/>
        </w:rPr>
        <w:t>. U</w:t>
      </w:r>
      <w:r w:rsidR="00172BE9">
        <w:rPr>
          <w:rFonts w:ascii="Times New Roman" w:hAnsi="Times New Roman" w:cs="Times New Roman"/>
        </w:rPr>
        <w:t xml:space="preserve">sing </w:t>
      </w:r>
      <w:r w:rsidR="00163B69">
        <w:rPr>
          <w:rFonts w:ascii="Times New Roman" w:hAnsi="Times New Roman" w:cs="Times New Roman"/>
          <w:noProof/>
        </w:rPr>
        <w:t>Veenstra 2000</w:t>
      </w:r>
      <w:r w:rsidR="00163B69">
        <w:rPr>
          <w:rFonts w:ascii="Times New Roman" w:hAnsi="Times New Roman" w:cs="Times New Roman"/>
        </w:rPr>
        <w:t xml:space="preserve"> </w:t>
      </w:r>
      <w:r w:rsidR="00172BE9">
        <w:rPr>
          <w:rFonts w:ascii="Times New Roman" w:hAnsi="Times New Roman" w:cs="Times New Roman"/>
        </w:rPr>
        <w:t xml:space="preserve">paper </w:t>
      </w:r>
      <w:r w:rsidR="00AD71FA">
        <w:rPr>
          <w:rFonts w:ascii="Times New Roman" w:hAnsi="Times New Roman" w:cs="Times New Roman"/>
        </w:rPr>
        <w:t xml:space="preserve">and </w:t>
      </w:r>
      <w:proofErr w:type="spellStart"/>
      <w:r w:rsidR="00AD71FA">
        <w:rPr>
          <w:rFonts w:ascii="Times New Roman" w:hAnsi="Times New Roman" w:cs="Times New Roman"/>
        </w:rPr>
        <w:t>NeuroPred</w:t>
      </w:r>
      <w:proofErr w:type="spellEnd"/>
      <w:r w:rsidR="00AD71FA">
        <w:rPr>
          <w:rFonts w:ascii="Times New Roman" w:hAnsi="Times New Roman" w:cs="Times New Roman"/>
        </w:rPr>
        <w:t xml:space="preserve"> </w:t>
      </w:r>
      <w:r w:rsidR="00863991">
        <w:rPr>
          <w:rFonts w:ascii="Times New Roman" w:hAnsi="Times New Roman" w:cs="Times New Roman"/>
        </w:rPr>
        <w:t xml:space="preserve">as </w:t>
      </w:r>
      <w:r w:rsidR="008B3DEF">
        <w:rPr>
          <w:rFonts w:ascii="Times New Roman" w:hAnsi="Times New Roman" w:cs="Times New Roman"/>
        </w:rPr>
        <w:t xml:space="preserve">guidance, </w:t>
      </w:r>
      <w:r w:rsidR="00E95268">
        <w:rPr>
          <w:rFonts w:ascii="Times New Roman" w:hAnsi="Times New Roman" w:cs="Times New Roman"/>
        </w:rPr>
        <w:t xml:space="preserve">dibasic cleavage sites </w:t>
      </w:r>
      <w:r w:rsidR="00325C5C">
        <w:rPr>
          <w:rFonts w:ascii="Times New Roman" w:hAnsi="Times New Roman" w:cs="Times New Roman"/>
        </w:rPr>
        <w:t xml:space="preserve">in the preprohormone </w:t>
      </w:r>
      <w:r w:rsidR="00E95268">
        <w:rPr>
          <w:rFonts w:ascii="Times New Roman" w:hAnsi="Times New Roman" w:cs="Times New Roman"/>
        </w:rPr>
        <w:t xml:space="preserve">were </w:t>
      </w:r>
      <w:r w:rsidR="00F91C9F">
        <w:rPr>
          <w:rFonts w:ascii="Times New Roman" w:hAnsi="Times New Roman" w:cs="Times New Roman"/>
        </w:rPr>
        <w:t>predicted</w:t>
      </w:r>
      <w:r w:rsidR="00040F0F">
        <w:rPr>
          <w:rFonts w:ascii="Times New Roman" w:hAnsi="Times New Roman" w:cs="Times New Roman"/>
        </w:rPr>
        <w:t xml:space="preserve">, </w:t>
      </w:r>
      <w:r w:rsidR="00F91C9F">
        <w:rPr>
          <w:rFonts w:ascii="Times New Roman" w:hAnsi="Times New Roman" w:cs="Times New Roman"/>
        </w:rPr>
        <w:t>signal peptides were cleaved off</w:t>
      </w:r>
      <w:r w:rsidR="00040F0F">
        <w:rPr>
          <w:rFonts w:ascii="Times New Roman" w:hAnsi="Times New Roman" w:cs="Times New Roman"/>
        </w:rPr>
        <w:t xml:space="preserve">, </w:t>
      </w:r>
      <w:r w:rsidR="00AD71FA">
        <w:rPr>
          <w:rFonts w:ascii="Times New Roman" w:hAnsi="Times New Roman" w:cs="Times New Roman"/>
        </w:rPr>
        <w:t xml:space="preserve">disulfide bonds </w:t>
      </w:r>
      <w:r w:rsidR="0048774D">
        <w:rPr>
          <w:rFonts w:ascii="Times New Roman" w:hAnsi="Times New Roman" w:cs="Times New Roman"/>
        </w:rPr>
        <w:t xml:space="preserve">were marked, </w:t>
      </w:r>
      <w:r w:rsidR="00040F0F">
        <w:rPr>
          <w:rFonts w:ascii="Times New Roman" w:hAnsi="Times New Roman" w:cs="Times New Roman"/>
        </w:rPr>
        <w:t xml:space="preserve">and tyrosine residues were </w:t>
      </w:r>
      <w:proofErr w:type="spellStart"/>
      <w:r w:rsidR="00040F0F">
        <w:rPr>
          <w:rFonts w:ascii="Times New Roman" w:hAnsi="Times New Roman" w:cs="Times New Roman"/>
        </w:rPr>
        <w:t>sulfinated</w:t>
      </w:r>
      <w:proofErr w:type="spellEnd"/>
      <w:r w:rsidR="00040F0F">
        <w:rPr>
          <w:rFonts w:ascii="Times New Roman" w:hAnsi="Times New Roman" w:cs="Times New Roman"/>
        </w:rPr>
        <w:t xml:space="preserve">. </w:t>
      </w:r>
    </w:p>
    <w:p w14:paraId="5FBD15FA" w14:textId="05DF05C3" w:rsidR="006A0418" w:rsidRDefault="000129EF" w:rsidP="00C62D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Common trends</w:t>
      </w:r>
      <w:r w:rsidR="00486852">
        <w:rPr>
          <w:rFonts w:ascii="Times New Roman" w:hAnsi="Times New Roman" w:cs="Times New Roman"/>
        </w:rPr>
        <w:t xml:space="preserve"> observed</w:t>
      </w:r>
      <w:r w:rsidR="005C479B">
        <w:rPr>
          <w:rFonts w:ascii="Times New Roman" w:hAnsi="Times New Roman" w:cs="Times New Roman"/>
        </w:rPr>
        <w:t xml:space="preserve"> in the </w:t>
      </w:r>
      <w:r w:rsidR="00E733D4">
        <w:rPr>
          <w:rFonts w:ascii="Times New Roman" w:hAnsi="Times New Roman" w:cs="Times New Roman"/>
        </w:rPr>
        <w:t xml:space="preserve">preprohormone processing </w:t>
      </w:r>
      <w:r w:rsidR="00E45C07">
        <w:rPr>
          <w:rFonts w:ascii="Times New Roman" w:hAnsi="Times New Roman" w:cs="Times New Roman"/>
        </w:rPr>
        <w:t>were</w:t>
      </w:r>
      <w:r w:rsidR="00E733D4">
        <w:rPr>
          <w:rFonts w:ascii="Times New Roman" w:hAnsi="Times New Roman" w:cs="Times New Roman"/>
        </w:rPr>
        <w:t xml:space="preserve"> the presence of </w:t>
      </w:r>
      <w:r w:rsidR="00A06429">
        <w:rPr>
          <w:rFonts w:ascii="Times New Roman" w:hAnsi="Times New Roman" w:cs="Times New Roman"/>
        </w:rPr>
        <w:t xml:space="preserve">mature bioactive peptides and </w:t>
      </w:r>
      <w:r w:rsidR="006F6F11">
        <w:rPr>
          <w:rFonts w:ascii="Times New Roman" w:hAnsi="Times New Roman" w:cs="Times New Roman"/>
        </w:rPr>
        <w:t>variation in the linker peptides among multiple protein isoform hits</w:t>
      </w:r>
      <w:r w:rsidR="00E9688F">
        <w:rPr>
          <w:rFonts w:ascii="Times New Roman" w:hAnsi="Times New Roman" w:cs="Times New Roman"/>
        </w:rPr>
        <w:t xml:space="preserve"> for the same target query sequence</w:t>
      </w:r>
      <w:r w:rsidR="006F6F11">
        <w:rPr>
          <w:rFonts w:ascii="Times New Roman" w:hAnsi="Times New Roman" w:cs="Times New Roman"/>
        </w:rPr>
        <w:t>.</w:t>
      </w:r>
      <w:r w:rsidR="006C6E4A">
        <w:rPr>
          <w:rFonts w:ascii="Times New Roman" w:hAnsi="Times New Roman" w:cs="Times New Roman"/>
        </w:rPr>
        <w:t xml:space="preserve"> </w:t>
      </w:r>
      <w:r w:rsidR="00F736B3">
        <w:rPr>
          <w:rFonts w:ascii="Times New Roman" w:hAnsi="Times New Roman" w:cs="Times New Roman"/>
        </w:rPr>
        <w:t xml:space="preserve">In the future, </w:t>
      </w:r>
      <w:r w:rsidR="00C62D02">
        <w:rPr>
          <w:rFonts w:ascii="Times New Roman" w:hAnsi="Times New Roman" w:cs="Times New Roman"/>
        </w:rPr>
        <w:t xml:space="preserve">more work can be done in investigating the function of such differences in the linker peptides. </w:t>
      </w:r>
      <w:r w:rsidR="00E45C07">
        <w:rPr>
          <w:rFonts w:ascii="Times New Roman" w:hAnsi="Times New Roman" w:cs="Times New Roman"/>
        </w:rPr>
        <w:t>I</w:t>
      </w:r>
      <w:r w:rsidR="00304BC1">
        <w:rPr>
          <w:rFonts w:ascii="Times New Roman" w:hAnsi="Times New Roman" w:cs="Times New Roman"/>
        </w:rPr>
        <w:t xml:space="preserve"> also</w:t>
      </w:r>
      <w:r w:rsidR="00E45C07">
        <w:rPr>
          <w:rFonts w:ascii="Times New Roman" w:hAnsi="Times New Roman" w:cs="Times New Roman"/>
        </w:rPr>
        <w:t xml:space="preserve"> encountered some </w:t>
      </w:r>
      <w:r w:rsidR="00304BC1">
        <w:rPr>
          <w:rFonts w:ascii="Times New Roman" w:hAnsi="Times New Roman" w:cs="Times New Roman"/>
        </w:rPr>
        <w:t xml:space="preserve">alignment </w:t>
      </w:r>
      <w:r w:rsidR="00E45C07">
        <w:rPr>
          <w:rFonts w:ascii="Times New Roman" w:hAnsi="Times New Roman" w:cs="Times New Roman"/>
        </w:rPr>
        <w:t>inconsistencies</w:t>
      </w:r>
      <w:r w:rsidR="0001383E">
        <w:rPr>
          <w:rFonts w:ascii="Times New Roman" w:hAnsi="Times New Roman" w:cs="Times New Roman"/>
        </w:rPr>
        <w:t xml:space="preserve"> and </w:t>
      </w:r>
      <w:r w:rsidR="00221950">
        <w:rPr>
          <w:rFonts w:ascii="Times New Roman" w:hAnsi="Times New Roman" w:cs="Times New Roman"/>
        </w:rPr>
        <w:t>poor blast hits</w:t>
      </w:r>
      <w:r w:rsidR="00102007">
        <w:rPr>
          <w:rFonts w:ascii="Times New Roman" w:hAnsi="Times New Roman" w:cs="Times New Roman"/>
        </w:rPr>
        <w:t xml:space="preserve"> </w:t>
      </w:r>
      <w:r w:rsidR="006A0418">
        <w:rPr>
          <w:rFonts w:ascii="Times New Roman" w:hAnsi="Times New Roman" w:cs="Times New Roman"/>
        </w:rPr>
        <w:t xml:space="preserve">in the </w:t>
      </w:r>
      <w:proofErr w:type="spellStart"/>
      <w:r w:rsidR="006A0418">
        <w:rPr>
          <w:rFonts w:ascii="Times New Roman" w:hAnsi="Times New Roman" w:cs="Times New Roman"/>
          <w:i/>
          <w:iCs/>
        </w:rPr>
        <w:t>Chionoecetes</w:t>
      </w:r>
      <w:proofErr w:type="spellEnd"/>
      <w:r w:rsidR="006A0418">
        <w:rPr>
          <w:rFonts w:ascii="Times New Roman" w:hAnsi="Times New Roman" w:cs="Times New Roman"/>
        </w:rPr>
        <w:t xml:space="preserve"> </w:t>
      </w:r>
      <w:r w:rsidR="006C6E4A">
        <w:rPr>
          <w:rFonts w:ascii="Times New Roman" w:hAnsi="Times New Roman" w:cs="Times New Roman"/>
        </w:rPr>
        <w:t xml:space="preserve">Brain and Eyestalk </w:t>
      </w:r>
      <w:r w:rsidR="006A0418">
        <w:rPr>
          <w:rFonts w:ascii="Times New Roman" w:hAnsi="Times New Roman" w:cs="Times New Roman"/>
        </w:rPr>
        <w:t>transcriptome</w:t>
      </w:r>
      <w:r w:rsidR="006C6E4A">
        <w:rPr>
          <w:rFonts w:ascii="Times New Roman" w:hAnsi="Times New Roman" w:cs="Times New Roman"/>
        </w:rPr>
        <w:t xml:space="preserve">, </w:t>
      </w:r>
      <w:r w:rsidR="003F42CE">
        <w:rPr>
          <w:rFonts w:ascii="Times New Roman" w:hAnsi="Times New Roman" w:cs="Times New Roman"/>
        </w:rPr>
        <w:t xml:space="preserve">alluding to a possible assembly problem. </w:t>
      </w:r>
      <w:r w:rsidR="000F30DE">
        <w:rPr>
          <w:rFonts w:ascii="Times New Roman" w:hAnsi="Times New Roman" w:cs="Times New Roman"/>
        </w:rPr>
        <w:t xml:space="preserve">This </w:t>
      </w:r>
      <w:r w:rsidR="00304BC1">
        <w:rPr>
          <w:rFonts w:ascii="Times New Roman" w:hAnsi="Times New Roman" w:cs="Times New Roman"/>
        </w:rPr>
        <w:t>issue</w:t>
      </w:r>
      <w:r w:rsidR="000F30DE">
        <w:rPr>
          <w:rFonts w:ascii="Times New Roman" w:hAnsi="Times New Roman" w:cs="Times New Roman"/>
        </w:rPr>
        <w:t xml:space="preserve"> was </w:t>
      </w:r>
      <w:r w:rsidR="003F42CE">
        <w:rPr>
          <w:rFonts w:ascii="Times New Roman" w:hAnsi="Times New Roman" w:cs="Times New Roman"/>
        </w:rPr>
        <w:t xml:space="preserve">potentially ruled out </w:t>
      </w:r>
      <w:r w:rsidR="008A2AC6">
        <w:rPr>
          <w:rFonts w:ascii="Times New Roman" w:hAnsi="Times New Roman" w:cs="Times New Roman"/>
        </w:rPr>
        <w:t xml:space="preserve">after </w:t>
      </w:r>
      <w:r w:rsidR="00DD15E3">
        <w:rPr>
          <w:rFonts w:ascii="Times New Roman" w:hAnsi="Times New Roman" w:cs="Times New Roman"/>
        </w:rPr>
        <w:t xml:space="preserve">finding </w:t>
      </w:r>
      <w:r w:rsidR="00221950">
        <w:rPr>
          <w:rFonts w:ascii="Times New Roman" w:hAnsi="Times New Roman" w:cs="Times New Roman"/>
        </w:rPr>
        <w:t xml:space="preserve">high </w:t>
      </w:r>
      <w:r w:rsidR="00DD15E3">
        <w:rPr>
          <w:rFonts w:ascii="Times New Roman" w:hAnsi="Times New Roman" w:cs="Times New Roman"/>
        </w:rPr>
        <w:t xml:space="preserve">quality blast hits </w:t>
      </w:r>
      <w:r w:rsidR="00734D2C">
        <w:rPr>
          <w:rFonts w:ascii="Times New Roman" w:hAnsi="Times New Roman" w:cs="Times New Roman"/>
        </w:rPr>
        <w:t xml:space="preserve">in the database </w:t>
      </w:r>
      <w:r w:rsidR="00E62108">
        <w:rPr>
          <w:rFonts w:ascii="Times New Roman" w:hAnsi="Times New Roman" w:cs="Times New Roman"/>
        </w:rPr>
        <w:t>for generic proteins present in all neurons</w:t>
      </w:r>
      <w:r w:rsidR="00D93675">
        <w:rPr>
          <w:rFonts w:ascii="Times New Roman" w:hAnsi="Times New Roman" w:cs="Times New Roman"/>
        </w:rPr>
        <w:t xml:space="preserve">. Therefore, </w:t>
      </w:r>
      <w:r w:rsidR="00F27713">
        <w:rPr>
          <w:rFonts w:ascii="Times New Roman" w:hAnsi="Times New Roman" w:cs="Times New Roman"/>
        </w:rPr>
        <w:t>future measures need to be ta</w:t>
      </w:r>
      <w:r w:rsidR="00BD4CDD">
        <w:rPr>
          <w:rFonts w:ascii="Times New Roman" w:hAnsi="Times New Roman" w:cs="Times New Roman"/>
        </w:rPr>
        <w:t>k</w:t>
      </w:r>
      <w:r w:rsidR="00F27713">
        <w:rPr>
          <w:rFonts w:ascii="Times New Roman" w:hAnsi="Times New Roman" w:cs="Times New Roman"/>
        </w:rPr>
        <w:t xml:space="preserve">en to solve </w:t>
      </w:r>
      <w:r w:rsidR="00D93675">
        <w:rPr>
          <w:rFonts w:ascii="Times New Roman" w:hAnsi="Times New Roman" w:cs="Times New Roman"/>
        </w:rPr>
        <w:t>the problem</w:t>
      </w:r>
      <w:r w:rsidR="00F035A0">
        <w:rPr>
          <w:rFonts w:ascii="Times New Roman" w:hAnsi="Times New Roman" w:cs="Times New Roman"/>
        </w:rPr>
        <w:t xml:space="preserve">s in the </w:t>
      </w:r>
      <w:proofErr w:type="spellStart"/>
      <w:r w:rsidR="00F035A0">
        <w:rPr>
          <w:rFonts w:ascii="Times New Roman" w:hAnsi="Times New Roman" w:cs="Times New Roman"/>
          <w:i/>
          <w:iCs/>
        </w:rPr>
        <w:t>Chionoecetes</w:t>
      </w:r>
      <w:proofErr w:type="spellEnd"/>
      <w:r w:rsidR="00F035A0">
        <w:rPr>
          <w:rFonts w:ascii="Times New Roman" w:hAnsi="Times New Roman" w:cs="Times New Roman"/>
        </w:rPr>
        <w:t xml:space="preserve"> </w:t>
      </w:r>
      <w:r w:rsidR="00F27713">
        <w:rPr>
          <w:rFonts w:ascii="Times New Roman" w:hAnsi="Times New Roman" w:cs="Times New Roman"/>
        </w:rPr>
        <w:t>database</w:t>
      </w:r>
      <w:r w:rsidR="00F035A0">
        <w:rPr>
          <w:rFonts w:ascii="Times New Roman" w:hAnsi="Times New Roman" w:cs="Times New Roman"/>
        </w:rPr>
        <w:t>.</w:t>
      </w:r>
      <w:r w:rsidR="00F27713">
        <w:rPr>
          <w:rFonts w:ascii="Times New Roman" w:hAnsi="Times New Roman" w:cs="Times New Roman"/>
        </w:rPr>
        <w:t xml:space="preserve"> </w:t>
      </w:r>
      <w:r w:rsidR="0001383E">
        <w:rPr>
          <w:rFonts w:ascii="Times New Roman" w:hAnsi="Times New Roman" w:cs="Times New Roman"/>
        </w:rPr>
        <w:t xml:space="preserve"> </w:t>
      </w:r>
    </w:p>
    <w:p w14:paraId="49D62082" w14:textId="328CB1C3" w:rsidR="00D34A6C" w:rsidRPr="00BC0317" w:rsidRDefault="00131C64" w:rsidP="00C451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C6C47">
        <w:rPr>
          <w:rFonts w:ascii="Times New Roman" w:hAnsi="Times New Roman" w:cs="Times New Roman"/>
        </w:rPr>
        <w:t xml:space="preserve">his </w:t>
      </w:r>
      <w:r w:rsidR="00096068">
        <w:rPr>
          <w:rFonts w:ascii="Times New Roman" w:hAnsi="Times New Roman" w:cs="Times New Roman"/>
        </w:rPr>
        <w:t>broad-range</w:t>
      </w:r>
      <w:r w:rsidR="003A66BD">
        <w:rPr>
          <w:rFonts w:ascii="Times New Roman" w:hAnsi="Times New Roman" w:cs="Times New Roman"/>
        </w:rPr>
        <w:t xml:space="preserve"> </w:t>
      </w:r>
      <w:r w:rsidR="00BC79D1">
        <w:rPr>
          <w:rFonts w:ascii="Times New Roman" w:hAnsi="Times New Roman" w:cs="Times New Roman"/>
        </w:rPr>
        <w:t>research</w:t>
      </w:r>
      <w:r w:rsidR="007C6C47">
        <w:rPr>
          <w:rFonts w:ascii="Times New Roman" w:hAnsi="Times New Roman" w:cs="Times New Roman"/>
        </w:rPr>
        <w:t xml:space="preserve"> </w:t>
      </w:r>
      <w:r w:rsidR="009C6117">
        <w:rPr>
          <w:rFonts w:ascii="Times New Roman" w:hAnsi="Times New Roman" w:cs="Times New Roman"/>
        </w:rPr>
        <w:t>is</w:t>
      </w:r>
      <w:r w:rsidR="00BD4CDD">
        <w:rPr>
          <w:rFonts w:ascii="Times New Roman" w:hAnsi="Times New Roman" w:cs="Times New Roman"/>
        </w:rPr>
        <w:t xml:space="preserve"> a start to my critical </w:t>
      </w:r>
      <w:r w:rsidR="00024C8D">
        <w:rPr>
          <w:rFonts w:ascii="Times New Roman" w:hAnsi="Times New Roman" w:cs="Times New Roman"/>
        </w:rPr>
        <w:t>examination</w:t>
      </w:r>
      <w:r w:rsidR="005730C4">
        <w:rPr>
          <w:rFonts w:ascii="Times New Roman" w:hAnsi="Times New Roman" w:cs="Times New Roman"/>
        </w:rPr>
        <w:t xml:space="preserve"> of decapod crustacean </w:t>
      </w:r>
      <w:r w:rsidR="00024C8D">
        <w:rPr>
          <w:rFonts w:ascii="Times New Roman" w:hAnsi="Times New Roman" w:cs="Times New Roman"/>
        </w:rPr>
        <w:t>neural</w:t>
      </w:r>
      <w:r w:rsidR="005730C4">
        <w:rPr>
          <w:rFonts w:ascii="Times New Roman" w:hAnsi="Times New Roman" w:cs="Times New Roman"/>
        </w:rPr>
        <w:t xml:space="preserve"> circuits and their </w:t>
      </w:r>
      <w:r w:rsidR="00024C8D">
        <w:rPr>
          <w:rFonts w:ascii="Times New Roman" w:hAnsi="Times New Roman" w:cs="Times New Roman"/>
        </w:rPr>
        <w:t>evolved</w:t>
      </w:r>
      <w:r w:rsidR="005730C4">
        <w:rPr>
          <w:rFonts w:ascii="Times New Roman" w:hAnsi="Times New Roman" w:cs="Times New Roman"/>
        </w:rPr>
        <w:t xml:space="preserve"> flexibility </w:t>
      </w:r>
      <w:r w:rsidR="009C6117">
        <w:rPr>
          <w:rFonts w:ascii="Times New Roman" w:hAnsi="Times New Roman" w:cs="Times New Roman"/>
        </w:rPr>
        <w:t>to</w:t>
      </w:r>
      <w:r w:rsidR="00A91D9D">
        <w:rPr>
          <w:rFonts w:ascii="Times New Roman" w:hAnsi="Times New Roman" w:cs="Times New Roman"/>
        </w:rPr>
        <w:t xml:space="preserve"> deliver an output optimal for any situation. </w:t>
      </w:r>
      <w:r w:rsidR="00742C7D">
        <w:rPr>
          <w:rFonts w:ascii="Times New Roman" w:hAnsi="Times New Roman" w:cs="Times New Roman"/>
        </w:rPr>
        <w:t>Now w</w:t>
      </w:r>
      <w:r w:rsidR="009F3F88">
        <w:rPr>
          <w:rFonts w:ascii="Times New Roman" w:hAnsi="Times New Roman" w:cs="Times New Roman"/>
        </w:rPr>
        <w:t xml:space="preserve">ith </w:t>
      </w:r>
      <w:r w:rsidR="00742C7D">
        <w:rPr>
          <w:rFonts w:ascii="Times New Roman" w:hAnsi="Times New Roman" w:cs="Times New Roman"/>
        </w:rPr>
        <w:t xml:space="preserve">an </w:t>
      </w:r>
      <w:r w:rsidR="00325248">
        <w:rPr>
          <w:rFonts w:ascii="Times New Roman" w:hAnsi="Times New Roman" w:cs="Times New Roman"/>
        </w:rPr>
        <w:t>organized an</w:t>
      </w:r>
      <w:r w:rsidR="00ED066F">
        <w:rPr>
          <w:rFonts w:ascii="Times New Roman" w:hAnsi="Times New Roman" w:cs="Times New Roman"/>
        </w:rPr>
        <w:t xml:space="preserve">d </w:t>
      </w:r>
      <w:r w:rsidR="009F3F88">
        <w:rPr>
          <w:rFonts w:ascii="Times New Roman" w:hAnsi="Times New Roman" w:cs="Times New Roman"/>
        </w:rPr>
        <w:t xml:space="preserve">comprehensive </w:t>
      </w:r>
      <w:r w:rsidR="00ED066F">
        <w:rPr>
          <w:rFonts w:ascii="Times New Roman" w:hAnsi="Times New Roman" w:cs="Times New Roman"/>
        </w:rPr>
        <w:t>blast database</w:t>
      </w:r>
      <w:r w:rsidR="00325248">
        <w:rPr>
          <w:rFonts w:ascii="Times New Roman" w:hAnsi="Times New Roman" w:cs="Times New Roman"/>
        </w:rPr>
        <w:t xml:space="preserve">, I </w:t>
      </w:r>
      <w:r w:rsidR="007A7431">
        <w:rPr>
          <w:rFonts w:ascii="Times New Roman" w:hAnsi="Times New Roman" w:cs="Times New Roman"/>
        </w:rPr>
        <w:t>can</w:t>
      </w:r>
      <w:r w:rsidR="00325248">
        <w:rPr>
          <w:rFonts w:ascii="Times New Roman" w:hAnsi="Times New Roman" w:cs="Times New Roman"/>
        </w:rPr>
        <w:t xml:space="preserve"> </w:t>
      </w:r>
      <w:r w:rsidR="005974BB">
        <w:rPr>
          <w:rFonts w:ascii="Times New Roman" w:hAnsi="Times New Roman" w:cs="Times New Roman"/>
        </w:rPr>
        <w:t xml:space="preserve">build </w:t>
      </w:r>
      <w:r w:rsidR="001364FA">
        <w:rPr>
          <w:rFonts w:ascii="Times New Roman" w:hAnsi="Times New Roman" w:cs="Times New Roman"/>
        </w:rPr>
        <w:t>off</w:t>
      </w:r>
      <w:r w:rsidR="005974BB">
        <w:rPr>
          <w:rFonts w:ascii="Times New Roman" w:hAnsi="Times New Roman" w:cs="Times New Roman"/>
        </w:rPr>
        <w:t xml:space="preserve"> past students’ theses concerning </w:t>
      </w:r>
      <w:r w:rsidR="000678E4">
        <w:rPr>
          <w:rFonts w:ascii="Times New Roman" w:hAnsi="Times New Roman" w:cs="Times New Roman"/>
        </w:rPr>
        <w:t>behavioral</w:t>
      </w:r>
      <w:r w:rsidR="005E2763">
        <w:rPr>
          <w:rFonts w:ascii="Times New Roman" w:hAnsi="Times New Roman" w:cs="Times New Roman"/>
        </w:rPr>
        <w:t xml:space="preserve"> </w:t>
      </w:r>
      <w:r w:rsidR="000678E4">
        <w:rPr>
          <w:rFonts w:ascii="Times New Roman" w:hAnsi="Times New Roman" w:cs="Times New Roman"/>
        </w:rPr>
        <w:t>diversity</w:t>
      </w:r>
      <w:r w:rsidR="001364FA">
        <w:rPr>
          <w:rFonts w:ascii="Times New Roman" w:hAnsi="Times New Roman" w:cs="Times New Roman"/>
        </w:rPr>
        <w:t xml:space="preserve">’s effect </w:t>
      </w:r>
      <w:r w:rsidR="0013436D">
        <w:rPr>
          <w:rFonts w:ascii="Times New Roman" w:hAnsi="Times New Roman" w:cs="Times New Roman"/>
        </w:rPr>
        <w:t xml:space="preserve">on </w:t>
      </w:r>
      <w:r w:rsidR="00544FD2">
        <w:rPr>
          <w:rFonts w:ascii="Times New Roman" w:hAnsi="Times New Roman" w:cs="Times New Roman"/>
        </w:rPr>
        <w:t xml:space="preserve">the extent of </w:t>
      </w:r>
      <w:r w:rsidR="00786212">
        <w:rPr>
          <w:rFonts w:ascii="Times New Roman" w:hAnsi="Times New Roman" w:cs="Times New Roman"/>
        </w:rPr>
        <w:t>neuro</w:t>
      </w:r>
      <w:r w:rsidR="00544FD2">
        <w:rPr>
          <w:rFonts w:ascii="Times New Roman" w:hAnsi="Times New Roman" w:cs="Times New Roman"/>
        </w:rPr>
        <w:t xml:space="preserve">modulation. More specifically, I can further </w:t>
      </w:r>
      <w:r w:rsidR="00D436AD">
        <w:rPr>
          <w:rFonts w:ascii="Times New Roman" w:hAnsi="Times New Roman" w:cs="Times New Roman"/>
        </w:rPr>
        <w:t xml:space="preserve">compare </w:t>
      </w:r>
      <w:r w:rsidR="00FA1423">
        <w:rPr>
          <w:rFonts w:ascii="Times New Roman" w:hAnsi="Times New Roman" w:cs="Times New Roman"/>
        </w:rPr>
        <w:t>the</w:t>
      </w:r>
      <w:r w:rsidR="00786212">
        <w:rPr>
          <w:rFonts w:ascii="Times New Roman" w:hAnsi="Times New Roman" w:cs="Times New Roman"/>
        </w:rPr>
        <w:t>se</w:t>
      </w:r>
      <w:r w:rsidR="00A31C31">
        <w:rPr>
          <w:rFonts w:ascii="Times New Roman" w:hAnsi="Times New Roman" w:cs="Times New Roman"/>
        </w:rPr>
        <w:t xml:space="preserve"> </w:t>
      </w:r>
      <w:r w:rsidR="00FA1423">
        <w:rPr>
          <w:rFonts w:ascii="Times New Roman" w:hAnsi="Times New Roman" w:cs="Times New Roman"/>
        </w:rPr>
        <w:t>crabs</w:t>
      </w:r>
      <w:r w:rsidR="00D54189">
        <w:rPr>
          <w:rFonts w:ascii="Times New Roman" w:hAnsi="Times New Roman" w:cs="Times New Roman"/>
        </w:rPr>
        <w:t xml:space="preserve"> from the same superfamily</w:t>
      </w:r>
      <w:r w:rsidR="00FA1423">
        <w:rPr>
          <w:rFonts w:ascii="Times New Roman" w:hAnsi="Times New Roman" w:cs="Times New Roman"/>
        </w:rPr>
        <w:t xml:space="preserve"> </w:t>
      </w:r>
      <w:r w:rsidR="00896298">
        <w:rPr>
          <w:rFonts w:ascii="Times New Roman" w:hAnsi="Times New Roman" w:cs="Times New Roman"/>
        </w:rPr>
        <w:t xml:space="preserve">with different feeding patterns </w:t>
      </w:r>
      <w:r w:rsidR="00BA5C4B">
        <w:rPr>
          <w:rFonts w:ascii="Times New Roman" w:hAnsi="Times New Roman" w:cs="Times New Roman"/>
        </w:rPr>
        <w:t>(opportunist</w:t>
      </w:r>
      <w:r w:rsidR="00BC625E">
        <w:rPr>
          <w:rFonts w:ascii="Times New Roman" w:hAnsi="Times New Roman" w:cs="Times New Roman"/>
        </w:rPr>
        <w:t xml:space="preserve">-feeding </w:t>
      </w:r>
      <w:proofErr w:type="spellStart"/>
      <w:r w:rsidR="00BC625E">
        <w:rPr>
          <w:rFonts w:ascii="Times New Roman" w:hAnsi="Times New Roman" w:cs="Times New Roman"/>
          <w:i/>
          <w:iCs/>
        </w:rPr>
        <w:t>Libinia</w:t>
      </w:r>
      <w:proofErr w:type="spellEnd"/>
      <w:r w:rsidR="00BC625E">
        <w:rPr>
          <w:rFonts w:ascii="Times New Roman" w:hAnsi="Times New Roman" w:cs="Times New Roman"/>
          <w:i/>
          <w:iCs/>
        </w:rPr>
        <w:t xml:space="preserve"> </w:t>
      </w:r>
      <w:r w:rsidR="00BC625E">
        <w:rPr>
          <w:rFonts w:ascii="Times New Roman" w:hAnsi="Times New Roman" w:cs="Times New Roman"/>
        </w:rPr>
        <w:t xml:space="preserve">and </w:t>
      </w:r>
      <w:proofErr w:type="spellStart"/>
      <w:r w:rsidR="00BC625E" w:rsidRPr="00BC625E">
        <w:rPr>
          <w:rFonts w:ascii="Times New Roman" w:hAnsi="Times New Roman" w:cs="Times New Roman"/>
          <w:i/>
          <w:iCs/>
        </w:rPr>
        <w:t>Chionoecetes</w:t>
      </w:r>
      <w:proofErr w:type="spellEnd"/>
      <w:r w:rsidR="00BC625E" w:rsidRPr="00BC625E">
        <w:rPr>
          <w:rFonts w:ascii="Times New Roman" w:hAnsi="Times New Roman" w:cs="Times New Roman"/>
          <w:i/>
          <w:iCs/>
        </w:rPr>
        <w:t xml:space="preserve"> </w:t>
      </w:r>
      <w:r w:rsidR="00BC625E">
        <w:rPr>
          <w:rFonts w:ascii="Times New Roman" w:hAnsi="Times New Roman" w:cs="Times New Roman"/>
        </w:rPr>
        <w:t>vs.</w:t>
      </w:r>
      <w:r w:rsidR="00BA5C4B">
        <w:rPr>
          <w:rFonts w:ascii="Times New Roman" w:hAnsi="Times New Roman" w:cs="Times New Roman"/>
        </w:rPr>
        <w:t xml:space="preserve"> specialized-feeding</w:t>
      </w:r>
      <w:r w:rsidR="00BC625E">
        <w:rPr>
          <w:rFonts w:ascii="Times New Roman" w:hAnsi="Times New Roman" w:cs="Times New Roman"/>
        </w:rPr>
        <w:t xml:space="preserve"> </w:t>
      </w:r>
      <w:proofErr w:type="spellStart"/>
      <w:r w:rsidR="00BC625E">
        <w:rPr>
          <w:rFonts w:ascii="Times New Roman" w:hAnsi="Times New Roman" w:cs="Times New Roman"/>
          <w:i/>
          <w:iCs/>
        </w:rPr>
        <w:t>Pugietta</w:t>
      </w:r>
      <w:proofErr w:type="spellEnd"/>
      <w:r w:rsidR="00BA5C4B">
        <w:rPr>
          <w:rFonts w:ascii="Times New Roman" w:hAnsi="Times New Roman" w:cs="Times New Roman"/>
        </w:rPr>
        <w:t xml:space="preserve">) </w:t>
      </w:r>
      <w:r w:rsidR="007E26FA">
        <w:rPr>
          <w:rFonts w:ascii="Times New Roman" w:hAnsi="Times New Roman" w:cs="Times New Roman"/>
        </w:rPr>
        <w:t xml:space="preserve">and </w:t>
      </w:r>
      <w:r w:rsidR="00786212">
        <w:rPr>
          <w:rFonts w:ascii="Times New Roman" w:hAnsi="Times New Roman" w:cs="Times New Roman"/>
        </w:rPr>
        <w:t xml:space="preserve">see </w:t>
      </w:r>
      <w:r w:rsidR="00FB2B78">
        <w:rPr>
          <w:rFonts w:ascii="Times New Roman" w:hAnsi="Times New Roman" w:cs="Times New Roman"/>
        </w:rPr>
        <w:t xml:space="preserve">if </w:t>
      </w:r>
      <w:r w:rsidR="00801091">
        <w:rPr>
          <w:rFonts w:ascii="Times New Roman" w:hAnsi="Times New Roman" w:cs="Times New Roman"/>
        </w:rPr>
        <w:t xml:space="preserve">and how </w:t>
      </w:r>
      <w:r w:rsidR="00FB2B78">
        <w:rPr>
          <w:rFonts w:ascii="Times New Roman" w:hAnsi="Times New Roman" w:cs="Times New Roman"/>
        </w:rPr>
        <w:t>neuromodulator</w:t>
      </w:r>
      <w:r w:rsidR="003904BB">
        <w:rPr>
          <w:rFonts w:ascii="Times New Roman" w:hAnsi="Times New Roman" w:cs="Times New Roman"/>
        </w:rPr>
        <w:t xml:space="preserve"> and receptor</w:t>
      </w:r>
      <w:r w:rsidR="00FB2B78">
        <w:rPr>
          <w:rFonts w:ascii="Times New Roman" w:hAnsi="Times New Roman" w:cs="Times New Roman"/>
        </w:rPr>
        <w:t xml:space="preserve"> sequences vary </w:t>
      </w:r>
      <w:r w:rsidR="007B0E38">
        <w:rPr>
          <w:rFonts w:ascii="Times New Roman" w:hAnsi="Times New Roman" w:cs="Times New Roman"/>
        </w:rPr>
        <w:t xml:space="preserve">in the STNS. I can also use </w:t>
      </w:r>
      <w:r w:rsidR="00364155">
        <w:rPr>
          <w:rFonts w:ascii="Times New Roman" w:hAnsi="Times New Roman" w:cs="Times New Roman"/>
        </w:rPr>
        <w:t xml:space="preserve">collaborator’s </w:t>
      </w:r>
      <w:r w:rsidR="00D821B9">
        <w:rPr>
          <w:rFonts w:ascii="Times New Roman" w:hAnsi="Times New Roman" w:cs="Times New Roman"/>
        </w:rPr>
        <w:t xml:space="preserve">mass spectrometric data to </w:t>
      </w:r>
      <w:r w:rsidR="0034021D">
        <w:rPr>
          <w:rFonts w:ascii="Times New Roman" w:hAnsi="Times New Roman" w:cs="Times New Roman"/>
        </w:rPr>
        <w:t xml:space="preserve">verify </w:t>
      </w:r>
      <w:r w:rsidR="004E1CAB">
        <w:rPr>
          <w:rFonts w:ascii="Times New Roman" w:hAnsi="Times New Roman" w:cs="Times New Roman"/>
        </w:rPr>
        <w:t xml:space="preserve">or refute </w:t>
      </w:r>
      <w:r w:rsidR="00C45137">
        <w:rPr>
          <w:rFonts w:ascii="Times New Roman" w:hAnsi="Times New Roman" w:cs="Times New Roman"/>
        </w:rPr>
        <w:t>the presence of possible protein hits.</w:t>
      </w:r>
    </w:p>
    <w:p w14:paraId="2F4594B4" w14:textId="1B669CB4" w:rsidR="00D34A6C" w:rsidRPr="00BC0317" w:rsidRDefault="00D34A6C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3C7FAC" w14:textId="2FA66DD3" w:rsidR="00E77ED9" w:rsidRPr="00E77ED9" w:rsidRDefault="00D34A6C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C0317">
        <w:rPr>
          <w:rFonts w:ascii="Times New Roman" w:hAnsi="Times New Roman" w:cs="Times New Roman"/>
          <w:b/>
          <w:bCs/>
        </w:rPr>
        <w:t>Faculty Mentor</w:t>
      </w:r>
      <w:r w:rsidR="00337E13">
        <w:rPr>
          <w:rFonts w:ascii="Times New Roman" w:hAnsi="Times New Roman" w:cs="Times New Roman"/>
          <w:b/>
          <w:bCs/>
        </w:rPr>
        <w:t>s</w:t>
      </w:r>
      <w:r w:rsidR="00DF56C5" w:rsidRPr="00BC0317">
        <w:rPr>
          <w:rFonts w:ascii="Times New Roman" w:hAnsi="Times New Roman" w:cs="Times New Roman"/>
          <w:b/>
          <w:bCs/>
        </w:rPr>
        <w:t>: Patsy Dickinson, Elizabeth Stemmler</w:t>
      </w:r>
    </w:p>
    <w:p w14:paraId="3655D752" w14:textId="2662DEA4" w:rsidR="00736AB6" w:rsidRDefault="00D34A6C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C0317">
        <w:rPr>
          <w:rFonts w:ascii="Times New Roman" w:hAnsi="Times New Roman" w:cs="Times New Roman"/>
          <w:b/>
          <w:bCs/>
        </w:rPr>
        <w:t>Funded by the</w:t>
      </w:r>
      <w:r w:rsidR="00DF56C5" w:rsidRPr="00BC0317">
        <w:rPr>
          <w:rFonts w:ascii="Times New Roman" w:hAnsi="Times New Roman" w:cs="Times New Roman"/>
        </w:rPr>
        <w:t xml:space="preserve"> </w:t>
      </w:r>
      <w:r w:rsidR="00DF56C5" w:rsidRPr="00BC0317">
        <w:rPr>
          <w:rFonts w:ascii="Times New Roman" w:hAnsi="Times New Roman" w:cs="Times New Roman"/>
          <w:b/>
          <w:bCs/>
        </w:rPr>
        <w:t xml:space="preserve">Henry L. and Grace Doherty Charitable Foundation Coastal Studies Research Fellowship </w:t>
      </w:r>
    </w:p>
    <w:p w14:paraId="3A040B8D" w14:textId="483BEF1F" w:rsidR="00C45137" w:rsidRDefault="00C45137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515C5E" w14:textId="77777777" w:rsidR="00C45137" w:rsidRDefault="00C45137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9C5696" w14:textId="77777777" w:rsidR="00290F6D" w:rsidRDefault="00290F6D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D0FFEC" w14:textId="292CB158" w:rsidR="00263673" w:rsidRDefault="00D34A6C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36AB6">
        <w:rPr>
          <w:rFonts w:ascii="Times New Roman" w:hAnsi="Times New Roman" w:cs="Times New Roman"/>
          <w:b/>
          <w:bCs/>
        </w:rPr>
        <w:t>References</w:t>
      </w:r>
      <w:r w:rsidR="00C45137">
        <w:rPr>
          <w:rFonts w:ascii="Times New Roman" w:hAnsi="Times New Roman" w:cs="Times New Roman"/>
          <w:b/>
          <w:bCs/>
        </w:rPr>
        <w:t>:</w:t>
      </w:r>
    </w:p>
    <w:p w14:paraId="58A75B90" w14:textId="27708D6A" w:rsidR="00736AB6" w:rsidRDefault="00736AB6" w:rsidP="00F54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23C1D5" w14:textId="4813BAD1" w:rsidR="007C0653" w:rsidRDefault="00736AB6" w:rsidP="00F5491E">
      <w:pPr>
        <w:pStyle w:val="Default"/>
        <w:rPr>
          <w:sz w:val="22"/>
          <w:szCs w:val="22"/>
        </w:rPr>
      </w:pPr>
      <w:r w:rsidRPr="00D54189">
        <w:rPr>
          <w:sz w:val="22"/>
          <w:szCs w:val="22"/>
        </w:rPr>
        <w:t xml:space="preserve">Dickinson PS. 2006. Neuromodulation of central pattern generators in invertebrates and vertebrates. </w:t>
      </w:r>
      <w:proofErr w:type="spellStart"/>
      <w:r w:rsidRPr="00D54189">
        <w:rPr>
          <w:sz w:val="22"/>
          <w:szCs w:val="22"/>
        </w:rPr>
        <w:t>Curr</w:t>
      </w:r>
      <w:proofErr w:type="spellEnd"/>
      <w:r w:rsidRPr="00D54189">
        <w:rPr>
          <w:sz w:val="22"/>
          <w:szCs w:val="22"/>
        </w:rPr>
        <w:t xml:space="preserve"> </w:t>
      </w:r>
      <w:proofErr w:type="spellStart"/>
      <w:r w:rsidRPr="00D54189">
        <w:rPr>
          <w:sz w:val="22"/>
          <w:szCs w:val="22"/>
        </w:rPr>
        <w:t>Opin</w:t>
      </w:r>
      <w:proofErr w:type="spellEnd"/>
      <w:r w:rsidRPr="00D54189">
        <w:rPr>
          <w:sz w:val="22"/>
          <w:szCs w:val="22"/>
        </w:rPr>
        <w:t xml:space="preserve"> </w:t>
      </w:r>
      <w:proofErr w:type="spellStart"/>
      <w:r w:rsidRPr="00D54189">
        <w:rPr>
          <w:sz w:val="22"/>
          <w:szCs w:val="22"/>
        </w:rPr>
        <w:t>Neurobiol</w:t>
      </w:r>
      <w:proofErr w:type="spellEnd"/>
      <w:r w:rsidRPr="00D54189">
        <w:rPr>
          <w:sz w:val="22"/>
          <w:szCs w:val="22"/>
        </w:rPr>
        <w:t>. 16(6)6: 04-614.</w:t>
      </w:r>
    </w:p>
    <w:p w14:paraId="37F2C5DC" w14:textId="77777777" w:rsidR="00D54189" w:rsidRPr="00D54189" w:rsidRDefault="00D54189" w:rsidP="00F5491E">
      <w:pPr>
        <w:pStyle w:val="Default"/>
        <w:rPr>
          <w:sz w:val="22"/>
          <w:szCs w:val="22"/>
        </w:rPr>
      </w:pPr>
    </w:p>
    <w:p w14:paraId="74867B9E" w14:textId="779D4BE8" w:rsidR="00F175BB" w:rsidRDefault="00F175BB" w:rsidP="00F175BB">
      <w:pPr>
        <w:pStyle w:val="EndNoteBibliography"/>
        <w:spacing w:after="0"/>
        <w:ind w:left="720" w:hanging="720"/>
        <w:rPr>
          <w:sz w:val="22"/>
        </w:rPr>
      </w:pPr>
      <w:r w:rsidRPr="00D54189">
        <w:rPr>
          <w:sz w:val="22"/>
        </w:rPr>
        <w:t>Dickinson PS, Hull JJ, Miller A, Oleisky ER, Christie AE. 2019. To what extent may peptide receptor gene diversity/complement contribute to functional flexibility in a simple pattern-generating neural network? Comp Biochem Physiol Part D Genomics Proteomics. 30:262-282.</w:t>
      </w:r>
    </w:p>
    <w:p w14:paraId="6875EBF4" w14:textId="77777777" w:rsidR="00D54189" w:rsidRPr="00D54189" w:rsidRDefault="00D54189" w:rsidP="00F175BB">
      <w:pPr>
        <w:pStyle w:val="EndNoteBibliography"/>
        <w:spacing w:after="0"/>
        <w:ind w:left="720" w:hanging="720"/>
        <w:rPr>
          <w:sz w:val="22"/>
        </w:rPr>
      </w:pPr>
    </w:p>
    <w:p w14:paraId="712638BF" w14:textId="0EE9E668" w:rsidR="00F175BB" w:rsidRDefault="00F175BB" w:rsidP="00F175BB">
      <w:pPr>
        <w:pStyle w:val="EndNoteBibliography"/>
        <w:spacing w:after="0"/>
        <w:ind w:left="720" w:hanging="720"/>
        <w:rPr>
          <w:sz w:val="22"/>
        </w:rPr>
      </w:pPr>
      <w:r w:rsidRPr="00D54189">
        <w:rPr>
          <w:rFonts w:hint="eastAsia"/>
          <w:sz w:val="22"/>
        </w:rPr>
        <w:t>Selverston A. 2017. The stomatogastric ganglion. Reference module in neuroscience and biobehavioral psychology. Elsevier.</w:t>
      </w:r>
    </w:p>
    <w:p w14:paraId="3E38D370" w14:textId="77777777" w:rsidR="00D54189" w:rsidRPr="00D54189" w:rsidRDefault="00D54189" w:rsidP="00F175BB">
      <w:pPr>
        <w:pStyle w:val="EndNoteBibliography"/>
        <w:spacing w:after="0"/>
        <w:ind w:left="720" w:hanging="720"/>
        <w:rPr>
          <w:sz w:val="22"/>
        </w:rPr>
      </w:pPr>
    </w:p>
    <w:p w14:paraId="69C11D30" w14:textId="77777777" w:rsidR="00F175BB" w:rsidRPr="00D54189" w:rsidRDefault="00F175BB" w:rsidP="00F175BB">
      <w:pPr>
        <w:pStyle w:val="EndNoteBibliography"/>
        <w:ind w:left="720" w:hanging="720"/>
        <w:rPr>
          <w:sz w:val="22"/>
        </w:rPr>
      </w:pPr>
      <w:r w:rsidRPr="00D54189">
        <w:rPr>
          <w:sz w:val="22"/>
        </w:rPr>
        <w:t>Veenstra JA. 2000. Mono- and dibasic proteolytic cleavage sites in insect neuroendocrine peptide precursors. Archives of Insect Biochemistry and Physiology. 43(2):49-63.</w:t>
      </w:r>
    </w:p>
    <w:p w14:paraId="181A6717" w14:textId="5414DB86" w:rsidR="00290F6D" w:rsidRDefault="00290F6D" w:rsidP="00290F6D">
      <w:pPr>
        <w:pStyle w:val="Default"/>
        <w:rPr>
          <w:sz w:val="22"/>
          <w:szCs w:val="22"/>
        </w:rPr>
      </w:pPr>
    </w:p>
    <w:p w14:paraId="23EDD6C7" w14:textId="4C425E69" w:rsidR="00736AB6" w:rsidRPr="00BC0317" w:rsidRDefault="00736AB6" w:rsidP="00F5491E">
      <w:pPr>
        <w:pStyle w:val="Default"/>
        <w:rPr>
          <w:sz w:val="22"/>
          <w:szCs w:val="22"/>
        </w:rPr>
      </w:pPr>
    </w:p>
    <w:sectPr w:rsidR="00736AB6" w:rsidRPr="00BC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CSE Style Manual 8th Edition N-Y (1)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xv5wrxbeatrpeved4v95torszze5wz09zt&quot;&gt;My EndNote Library&lt;record-ids&gt;&lt;item&gt;11&lt;/item&gt;&lt;item&gt;12&lt;/item&gt;&lt;item&gt;13&lt;/item&gt;&lt;/record-ids&gt;&lt;/item&gt;&lt;/Libraries&gt;"/>
  </w:docVars>
  <w:rsids>
    <w:rsidRoot w:val="00D34A6C"/>
    <w:rsid w:val="000129EF"/>
    <w:rsid w:val="0001383E"/>
    <w:rsid w:val="000225AE"/>
    <w:rsid w:val="00024C8D"/>
    <w:rsid w:val="000275F6"/>
    <w:rsid w:val="00040F0F"/>
    <w:rsid w:val="000553F3"/>
    <w:rsid w:val="00056599"/>
    <w:rsid w:val="000678E4"/>
    <w:rsid w:val="00076274"/>
    <w:rsid w:val="000903A8"/>
    <w:rsid w:val="000957AC"/>
    <w:rsid w:val="00096068"/>
    <w:rsid w:val="000A4F85"/>
    <w:rsid w:val="000B4F14"/>
    <w:rsid w:val="000D5927"/>
    <w:rsid w:val="000D6B6C"/>
    <w:rsid w:val="000F30DE"/>
    <w:rsid w:val="00102007"/>
    <w:rsid w:val="00115A29"/>
    <w:rsid w:val="00131C64"/>
    <w:rsid w:val="0013436D"/>
    <w:rsid w:val="001364FA"/>
    <w:rsid w:val="00136735"/>
    <w:rsid w:val="00154843"/>
    <w:rsid w:val="00162CFF"/>
    <w:rsid w:val="00163B69"/>
    <w:rsid w:val="00165154"/>
    <w:rsid w:val="00172BE9"/>
    <w:rsid w:val="00173EB1"/>
    <w:rsid w:val="001825FC"/>
    <w:rsid w:val="00184642"/>
    <w:rsid w:val="0018750D"/>
    <w:rsid w:val="00191BCA"/>
    <w:rsid w:val="001C4EF3"/>
    <w:rsid w:val="001F120A"/>
    <w:rsid w:val="001F7911"/>
    <w:rsid w:val="00201749"/>
    <w:rsid w:val="0022109E"/>
    <w:rsid w:val="00221950"/>
    <w:rsid w:val="002404B7"/>
    <w:rsid w:val="00254AA7"/>
    <w:rsid w:val="00263673"/>
    <w:rsid w:val="002870CA"/>
    <w:rsid w:val="00290F6D"/>
    <w:rsid w:val="00292E61"/>
    <w:rsid w:val="00297E01"/>
    <w:rsid w:val="002A513D"/>
    <w:rsid w:val="002B1421"/>
    <w:rsid w:val="002D2FC1"/>
    <w:rsid w:val="002E4632"/>
    <w:rsid w:val="002F3062"/>
    <w:rsid w:val="002F57C1"/>
    <w:rsid w:val="002F7064"/>
    <w:rsid w:val="003026B7"/>
    <w:rsid w:val="00304BC1"/>
    <w:rsid w:val="0030660B"/>
    <w:rsid w:val="00317C06"/>
    <w:rsid w:val="00325248"/>
    <w:rsid w:val="00325C5C"/>
    <w:rsid w:val="00337E13"/>
    <w:rsid w:val="0034021D"/>
    <w:rsid w:val="00344B38"/>
    <w:rsid w:val="00344DEF"/>
    <w:rsid w:val="00345237"/>
    <w:rsid w:val="00347B9F"/>
    <w:rsid w:val="003503AC"/>
    <w:rsid w:val="00364155"/>
    <w:rsid w:val="003904BB"/>
    <w:rsid w:val="0039405E"/>
    <w:rsid w:val="00394A54"/>
    <w:rsid w:val="003A5AA8"/>
    <w:rsid w:val="003A66BD"/>
    <w:rsid w:val="003B314F"/>
    <w:rsid w:val="003F0638"/>
    <w:rsid w:val="003F42CE"/>
    <w:rsid w:val="00447003"/>
    <w:rsid w:val="00457969"/>
    <w:rsid w:val="00457B14"/>
    <w:rsid w:val="00462999"/>
    <w:rsid w:val="00463834"/>
    <w:rsid w:val="0048011E"/>
    <w:rsid w:val="004803F1"/>
    <w:rsid w:val="0048274B"/>
    <w:rsid w:val="00485351"/>
    <w:rsid w:val="00486852"/>
    <w:rsid w:val="0048774D"/>
    <w:rsid w:val="004B03A6"/>
    <w:rsid w:val="004B55BA"/>
    <w:rsid w:val="004C048D"/>
    <w:rsid w:val="004D5C18"/>
    <w:rsid w:val="004D6582"/>
    <w:rsid w:val="004E1CAB"/>
    <w:rsid w:val="004E34D9"/>
    <w:rsid w:val="004E3ADA"/>
    <w:rsid w:val="004F17F0"/>
    <w:rsid w:val="00527332"/>
    <w:rsid w:val="005414C5"/>
    <w:rsid w:val="00543D3F"/>
    <w:rsid w:val="00544FD2"/>
    <w:rsid w:val="0055017F"/>
    <w:rsid w:val="005730C4"/>
    <w:rsid w:val="0057435E"/>
    <w:rsid w:val="0057535A"/>
    <w:rsid w:val="00580BF3"/>
    <w:rsid w:val="00581FA1"/>
    <w:rsid w:val="005974BB"/>
    <w:rsid w:val="005B6098"/>
    <w:rsid w:val="005C479B"/>
    <w:rsid w:val="005D7182"/>
    <w:rsid w:val="005E2763"/>
    <w:rsid w:val="00601AEE"/>
    <w:rsid w:val="00604582"/>
    <w:rsid w:val="006347D7"/>
    <w:rsid w:val="0065024E"/>
    <w:rsid w:val="0065277B"/>
    <w:rsid w:val="00693067"/>
    <w:rsid w:val="0069779C"/>
    <w:rsid w:val="006A0418"/>
    <w:rsid w:val="006A5338"/>
    <w:rsid w:val="006B1AC3"/>
    <w:rsid w:val="006B1DB3"/>
    <w:rsid w:val="006C327A"/>
    <w:rsid w:val="006C6E4A"/>
    <w:rsid w:val="006C7A30"/>
    <w:rsid w:val="006F6F11"/>
    <w:rsid w:val="007104DE"/>
    <w:rsid w:val="00734D2C"/>
    <w:rsid w:val="00736AB6"/>
    <w:rsid w:val="00742C7D"/>
    <w:rsid w:val="007475F1"/>
    <w:rsid w:val="00761869"/>
    <w:rsid w:val="0077323D"/>
    <w:rsid w:val="00775048"/>
    <w:rsid w:val="00777502"/>
    <w:rsid w:val="00786212"/>
    <w:rsid w:val="00791C1D"/>
    <w:rsid w:val="007A7431"/>
    <w:rsid w:val="007B0E38"/>
    <w:rsid w:val="007B2C0A"/>
    <w:rsid w:val="007C0653"/>
    <w:rsid w:val="007C6C47"/>
    <w:rsid w:val="007D3E73"/>
    <w:rsid w:val="007E26FA"/>
    <w:rsid w:val="007E79A4"/>
    <w:rsid w:val="00801091"/>
    <w:rsid w:val="00810F75"/>
    <w:rsid w:val="00813AEE"/>
    <w:rsid w:val="00823111"/>
    <w:rsid w:val="00833983"/>
    <w:rsid w:val="0083499D"/>
    <w:rsid w:val="00845ABA"/>
    <w:rsid w:val="00851130"/>
    <w:rsid w:val="00863991"/>
    <w:rsid w:val="008647F7"/>
    <w:rsid w:val="00864EA9"/>
    <w:rsid w:val="00866E16"/>
    <w:rsid w:val="008711C4"/>
    <w:rsid w:val="00880215"/>
    <w:rsid w:val="008814E8"/>
    <w:rsid w:val="00883043"/>
    <w:rsid w:val="0088588D"/>
    <w:rsid w:val="00893B6A"/>
    <w:rsid w:val="00893DCD"/>
    <w:rsid w:val="00896298"/>
    <w:rsid w:val="008A2AC6"/>
    <w:rsid w:val="008A3F5F"/>
    <w:rsid w:val="008B3DEF"/>
    <w:rsid w:val="008B4F6F"/>
    <w:rsid w:val="008E44F4"/>
    <w:rsid w:val="00912E6E"/>
    <w:rsid w:val="00917BEC"/>
    <w:rsid w:val="00940070"/>
    <w:rsid w:val="00945F05"/>
    <w:rsid w:val="00957EB6"/>
    <w:rsid w:val="009953AD"/>
    <w:rsid w:val="009B7DDA"/>
    <w:rsid w:val="009C1A18"/>
    <w:rsid w:val="009C6117"/>
    <w:rsid w:val="009C6AEF"/>
    <w:rsid w:val="009E463D"/>
    <w:rsid w:val="009E5806"/>
    <w:rsid w:val="009F3F88"/>
    <w:rsid w:val="009F6CF5"/>
    <w:rsid w:val="00A06429"/>
    <w:rsid w:val="00A1693B"/>
    <w:rsid w:val="00A27189"/>
    <w:rsid w:val="00A31C31"/>
    <w:rsid w:val="00A367DB"/>
    <w:rsid w:val="00A46D97"/>
    <w:rsid w:val="00A57FDC"/>
    <w:rsid w:val="00A6266B"/>
    <w:rsid w:val="00A67D78"/>
    <w:rsid w:val="00A91D9D"/>
    <w:rsid w:val="00AA4ADC"/>
    <w:rsid w:val="00AA7002"/>
    <w:rsid w:val="00AB3008"/>
    <w:rsid w:val="00AB5637"/>
    <w:rsid w:val="00AB7CA7"/>
    <w:rsid w:val="00AC1136"/>
    <w:rsid w:val="00AC20D9"/>
    <w:rsid w:val="00AC4963"/>
    <w:rsid w:val="00AD1F99"/>
    <w:rsid w:val="00AD71FA"/>
    <w:rsid w:val="00AE0B87"/>
    <w:rsid w:val="00AE0BD6"/>
    <w:rsid w:val="00AE5EDE"/>
    <w:rsid w:val="00AE6BCA"/>
    <w:rsid w:val="00AF5D47"/>
    <w:rsid w:val="00B10D43"/>
    <w:rsid w:val="00B14079"/>
    <w:rsid w:val="00B1629B"/>
    <w:rsid w:val="00B20B27"/>
    <w:rsid w:val="00B21D6E"/>
    <w:rsid w:val="00B41CD0"/>
    <w:rsid w:val="00B60613"/>
    <w:rsid w:val="00B60A12"/>
    <w:rsid w:val="00BA1BD9"/>
    <w:rsid w:val="00BA5C4B"/>
    <w:rsid w:val="00BB5444"/>
    <w:rsid w:val="00BC0317"/>
    <w:rsid w:val="00BC625E"/>
    <w:rsid w:val="00BC79D1"/>
    <w:rsid w:val="00BD4CDD"/>
    <w:rsid w:val="00BD5B51"/>
    <w:rsid w:val="00BE4BC1"/>
    <w:rsid w:val="00C173D9"/>
    <w:rsid w:val="00C327F9"/>
    <w:rsid w:val="00C42913"/>
    <w:rsid w:val="00C42EC1"/>
    <w:rsid w:val="00C45137"/>
    <w:rsid w:val="00C50826"/>
    <w:rsid w:val="00C530F3"/>
    <w:rsid w:val="00C568F2"/>
    <w:rsid w:val="00C57D22"/>
    <w:rsid w:val="00C62C97"/>
    <w:rsid w:val="00C62D02"/>
    <w:rsid w:val="00C70361"/>
    <w:rsid w:val="00C96537"/>
    <w:rsid w:val="00CB45EE"/>
    <w:rsid w:val="00CD4341"/>
    <w:rsid w:val="00D02211"/>
    <w:rsid w:val="00D3252E"/>
    <w:rsid w:val="00D34A6C"/>
    <w:rsid w:val="00D3693E"/>
    <w:rsid w:val="00D436AD"/>
    <w:rsid w:val="00D54189"/>
    <w:rsid w:val="00D821B9"/>
    <w:rsid w:val="00D92CCC"/>
    <w:rsid w:val="00D93675"/>
    <w:rsid w:val="00D97230"/>
    <w:rsid w:val="00DA3EBD"/>
    <w:rsid w:val="00DB304D"/>
    <w:rsid w:val="00DD15E3"/>
    <w:rsid w:val="00DD4CAD"/>
    <w:rsid w:val="00DF2500"/>
    <w:rsid w:val="00DF2EAD"/>
    <w:rsid w:val="00DF4270"/>
    <w:rsid w:val="00DF56C5"/>
    <w:rsid w:val="00E10D1E"/>
    <w:rsid w:val="00E17BF6"/>
    <w:rsid w:val="00E319F7"/>
    <w:rsid w:val="00E45C07"/>
    <w:rsid w:val="00E47FDA"/>
    <w:rsid w:val="00E62108"/>
    <w:rsid w:val="00E67C0D"/>
    <w:rsid w:val="00E72C28"/>
    <w:rsid w:val="00E733D4"/>
    <w:rsid w:val="00E73588"/>
    <w:rsid w:val="00E77ED9"/>
    <w:rsid w:val="00E823B2"/>
    <w:rsid w:val="00E94E8D"/>
    <w:rsid w:val="00E95268"/>
    <w:rsid w:val="00E9688F"/>
    <w:rsid w:val="00EC41A2"/>
    <w:rsid w:val="00EC5CD7"/>
    <w:rsid w:val="00EC6515"/>
    <w:rsid w:val="00ED066F"/>
    <w:rsid w:val="00EE07E3"/>
    <w:rsid w:val="00EE1DED"/>
    <w:rsid w:val="00EF6F7D"/>
    <w:rsid w:val="00EF7749"/>
    <w:rsid w:val="00F035A0"/>
    <w:rsid w:val="00F175BB"/>
    <w:rsid w:val="00F24B19"/>
    <w:rsid w:val="00F27713"/>
    <w:rsid w:val="00F35650"/>
    <w:rsid w:val="00F40BC1"/>
    <w:rsid w:val="00F5491E"/>
    <w:rsid w:val="00F54F99"/>
    <w:rsid w:val="00F736B3"/>
    <w:rsid w:val="00F77B3B"/>
    <w:rsid w:val="00F91C9F"/>
    <w:rsid w:val="00FA1423"/>
    <w:rsid w:val="00FB2B78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3FE5"/>
  <w15:chartTrackingRefBased/>
  <w15:docId w15:val="{35D0C9E1-30E1-429F-BF41-37ACD913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6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C0653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C065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C0653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7C0653"/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7C06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leegrace2000@gmail.com</dc:creator>
  <cp:keywords/>
  <dc:description/>
  <cp:lastModifiedBy>Gina Pappas</cp:lastModifiedBy>
  <cp:revision>2</cp:revision>
  <dcterms:created xsi:type="dcterms:W3CDTF">2020-10-08T17:17:00Z</dcterms:created>
  <dcterms:modified xsi:type="dcterms:W3CDTF">2020-10-08T17:17:00Z</dcterms:modified>
</cp:coreProperties>
</file>