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5732A" w14:textId="2C5FB26A" w:rsidR="004B5D98" w:rsidRPr="004B5D98" w:rsidRDefault="004B5D98" w:rsidP="0009635C">
      <w:pPr>
        <w:jc w:val="center"/>
        <w:rPr>
          <w:b/>
          <w:bCs/>
          <w:sz w:val="22"/>
          <w:szCs w:val="22"/>
        </w:rPr>
      </w:pPr>
      <w:bookmarkStart w:id="0" w:name="_GoBack"/>
      <w:bookmarkEnd w:id="0"/>
      <w:r w:rsidRPr="004B5D98">
        <w:rPr>
          <w:b/>
          <w:bCs/>
          <w:sz w:val="22"/>
          <w:szCs w:val="22"/>
        </w:rPr>
        <w:t>Justifying Socialism: G.A. Cohen’s Critiques from the Left</w:t>
      </w:r>
    </w:p>
    <w:p w14:paraId="6A57B75F" w14:textId="32368A6E" w:rsidR="004B5D98" w:rsidRPr="004B5D98" w:rsidRDefault="004B5D98" w:rsidP="004B5D98">
      <w:pPr>
        <w:jc w:val="center"/>
        <w:rPr>
          <w:b/>
          <w:bCs/>
          <w:sz w:val="22"/>
          <w:szCs w:val="22"/>
        </w:rPr>
      </w:pPr>
      <w:r w:rsidRPr="004B5D98">
        <w:rPr>
          <w:b/>
          <w:bCs/>
          <w:sz w:val="22"/>
          <w:szCs w:val="22"/>
        </w:rPr>
        <w:t>Nathan Ashany, Class of 2021</w:t>
      </w:r>
    </w:p>
    <w:p w14:paraId="7169777F" w14:textId="77777777" w:rsidR="004B5D98" w:rsidRPr="004B5D98" w:rsidRDefault="004B5D98" w:rsidP="004B5D98">
      <w:pPr>
        <w:jc w:val="center"/>
        <w:rPr>
          <w:b/>
          <w:bCs/>
          <w:sz w:val="22"/>
          <w:szCs w:val="22"/>
        </w:rPr>
      </w:pPr>
    </w:p>
    <w:p w14:paraId="5C0BD66D" w14:textId="2115CA92" w:rsidR="00A40A57" w:rsidRPr="004B5D98" w:rsidRDefault="00A40A57" w:rsidP="004B5D98">
      <w:pPr>
        <w:ind w:firstLine="720"/>
        <w:rPr>
          <w:sz w:val="22"/>
          <w:szCs w:val="22"/>
        </w:rPr>
      </w:pPr>
      <w:r w:rsidRPr="004B5D98">
        <w:rPr>
          <w:sz w:val="22"/>
          <w:szCs w:val="22"/>
        </w:rPr>
        <w:t>Which sort of camping trip sounds better: one in which private ownership and private goals prevail, where participants are committed to maximizing their own enjoyment and only share their</w:t>
      </w:r>
      <w:r w:rsidR="001D29D9">
        <w:rPr>
          <w:sz w:val="22"/>
          <w:szCs w:val="22"/>
        </w:rPr>
        <w:t xml:space="preserve"> personal</w:t>
      </w:r>
      <w:r w:rsidRPr="004B5D98">
        <w:rPr>
          <w:sz w:val="22"/>
          <w:szCs w:val="22"/>
        </w:rPr>
        <w:t xml:space="preserve"> possessions on their own terms, or one in which the facilities allowing for a successful camping trip are held and used collectively and where each is committed to each</w:t>
      </w:r>
      <w:r w:rsidR="001D29D9">
        <w:rPr>
          <w:sz w:val="22"/>
          <w:szCs w:val="22"/>
        </w:rPr>
        <w:t xml:space="preserve"> participant</w:t>
      </w:r>
      <w:r w:rsidRPr="004B5D98">
        <w:rPr>
          <w:sz w:val="22"/>
          <w:szCs w:val="22"/>
        </w:rPr>
        <w:t xml:space="preserve"> enjoying the camping trip? This is the question that Cohen asks us to consider at the beginning of his persuasive pamphlet “Why Not Socialism?” Immediately we can think to our pre-existing ideas of what camping trips consist in; if one of our compatriots were to refuse use of her private fishing rod without demanding a </w:t>
      </w:r>
      <w:proofErr w:type="gramStart"/>
      <w:r w:rsidRPr="004B5D98">
        <w:rPr>
          <w:sz w:val="22"/>
          <w:szCs w:val="22"/>
        </w:rPr>
        <w:t>fee</w:t>
      </w:r>
      <w:proofErr w:type="gramEnd"/>
      <w:r w:rsidRPr="004B5D98">
        <w:rPr>
          <w:sz w:val="22"/>
          <w:szCs w:val="22"/>
        </w:rPr>
        <w:t xml:space="preserve"> </w:t>
      </w:r>
      <w:r w:rsidR="004B5D98">
        <w:rPr>
          <w:sz w:val="22"/>
          <w:szCs w:val="22"/>
        </w:rPr>
        <w:t xml:space="preserve">we would certainly </w:t>
      </w:r>
      <w:r w:rsidR="000A5D83" w:rsidRPr="004B5D98">
        <w:rPr>
          <w:sz w:val="22"/>
          <w:szCs w:val="22"/>
        </w:rPr>
        <w:t xml:space="preserve">say that </w:t>
      </w:r>
      <w:r w:rsidR="004B5D98">
        <w:rPr>
          <w:sz w:val="22"/>
          <w:szCs w:val="22"/>
        </w:rPr>
        <w:t xml:space="preserve">she was </w:t>
      </w:r>
      <w:r w:rsidR="000A5D83" w:rsidRPr="004B5D98">
        <w:rPr>
          <w:sz w:val="22"/>
          <w:szCs w:val="22"/>
        </w:rPr>
        <w:t>not acting in the spirit of the trip. We enjoy sharing and we abhor the market</w:t>
      </w:r>
      <w:r w:rsidR="004B5D98">
        <w:rPr>
          <w:sz w:val="22"/>
          <w:szCs w:val="22"/>
        </w:rPr>
        <w:t xml:space="preserve"> </w:t>
      </w:r>
      <w:r w:rsidR="000A5D83" w:rsidRPr="004B5D98">
        <w:rPr>
          <w:sz w:val="22"/>
          <w:szCs w:val="22"/>
        </w:rPr>
        <w:t xml:space="preserve">in the camping trip context. Why don’t these obvious </w:t>
      </w:r>
      <w:r w:rsidR="000A5D83" w:rsidRPr="001D29D9">
        <w:rPr>
          <w:sz w:val="22"/>
          <w:szCs w:val="22"/>
        </w:rPr>
        <w:t>principles</w:t>
      </w:r>
      <w:r w:rsidR="000A5D83" w:rsidRPr="004B5D98">
        <w:rPr>
          <w:i/>
          <w:iCs/>
          <w:sz w:val="22"/>
          <w:szCs w:val="22"/>
        </w:rPr>
        <w:t xml:space="preserve"> </w:t>
      </w:r>
      <w:r w:rsidR="000A5D83" w:rsidRPr="004B5D98">
        <w:rPr>
          <w:sz w:val="22"/>
          <w:szCs w:val="22"/>
        </w:rPr>
        <w:t xml:space="preserve">extend to our everyday lives? </w:t>
      </w:r>
    </w:p>
    <w:p w14:paraId="26D7AB8F" w14:textId="7BF9D672" w:rsidR="004E564A" w:rsidRPr="004B5D98" w:rsidRDefault="00A40A57" w:rsidP="004B5D98">
      <w:pPr>
        <w:ind w:firstLine="720"/>
        <w:rPr>
          <w:rFonts w:eastAsia="Times New Roman" w:cs="Times New Roman"/>
          <w:sz w:val="22"/>
          <w:szCs w:val="22"/>
        </w:rPr>
      </w:pPr>
      <w:r w:rsidRPr="004B5D98">
        <w:rPr>
          <w:sz w:val="22"/>
          <w:szCs w:val="22"/>
        </w:rPr>
        <w:t xml:space="preserve">The socialism of G.A. Cohen </w:t>
      </w:r>
      <w:r w:rsidR="004863B8" w:rsidRPr="004B5D98">
        <w:rPr>
          <w:sz w:val="22"/>
          <w:szCs w:val="22"/>
        </w:rPr>
        <w:t>revolves in large part about the principle of community, stipulated to obtain whe</w:t>
      </w:r>
      <w:r w:rsidR="00E8117E" w:rsidRPr="004B5D98">
        <w:rPr>
          <w:sz w:val="22"/>
          <w:szCs w:val="22"/>
        </w:rPr>
        <w:t xml:space="preserve">n </w:t>
      </w:r>
      <w:r w:rsidR="004863B8" w:rsidRPr="004B5D98">
        <w:rPr>
          <w:sz w:val="22"/>
          <w:szCs w:val="22"/>
        </w:rPr>
        <w:t>“</w:t>
      </w:r>
      <w:r w:rsidR="00E8117E" w:rsidRPr="004B5D98">
        <w:rPr>
          <w:rFonts w:eastAsia="Times New Roman" w:cs="Times New Roman"/>
          <w:sz w:val="22"/>
          <w:szCs w:val="22"/>
        </w:rPr>
        <w:t>people care about, and, where necessary and possible, care for, one another, and, too, care that they care about one another</w:t>
      </w:r>
      <w:r w:rsidR="00BC33FE">
        <w:rPr>
          <w:rFonts w:eastAsia="Times New Roman" w:cs="Times New Roman"/>
          <w:sz w:val="22"/>
          <w:szCs w:val="22"/>
        </w:rPr>
        <w:t xml:space="preserve">” (Cohen </w:t>
      </w:r>
      <w:r w:rsidR="00BC4040">
        <w:rPr>
          <w:rFonts w:eastAsia="Times New Roman" w:cs="Times New Roman"/>
          <w:sz w:val="22"/>
          <w:szCs w:val="22"/>
        </w:rPr>
        <w:t xml:space="preserve">2009, </w:t>
      </w:r>
      <w:r w:rsidR="00BC33FE">
        <w:rPr>
          <w:rFonts w:eastAsia="Times New Roman" w:cs="Times New Roman"/>
          <w:sz w:val="22"/>
          <w:szCs w:val="22"/>
        </w:rPr>
        <w:t>34).</w:t>
      </w:r>
      <w:r w:rsidR="00E8117E" w:rsidRPr="004B5D98">
        <w:rPr>
          <w:rFonts w:eastAsia="Times New Roman" w:cs="Times New Roman"/>
          <w:sz w:val="22"/>
          <w:szCs w:val="22"/>
        </w:rPr>
        <w:t xml:space="preserve"> This principle serves often to limit inequalities, even those which result from freely made choices and involving “option-luck”, or egalitarian-speak for calculated risks such as lotteries. A rich person and a poor person, for example, will not share a communal relationship because the poor person can easily </w:t>
      </w:r>
      <w:r w:rsidR="004B5D98">
        <w:rPr>
          <w:rFonts w:eastAsia="Times New Roman" w:cs="Times New Roman"/>
          <w:sz w:val="22"/>
          <w:szCs w:val="22"/>
        </w:rPr>
        <w:t xml:space="preserve">observe </w:t>
      </w:r>
      <w:r w:rsidR="00E8117E" w:rsidRPr="004B5D98">
        <w:rPr>
          <w:rFonts w:eastAsia="Times New Roman" w:cs="Times New Roman"/>
          <w:sz w:val="22"/>
          <w:szCs w:val="22"/>
        </w:rPr>
        <w:t xml:space="preserve">that his </w:t>
      </w:r>
      <w:r w:rsidR="004B5D98">
        <w:rPr>
          <w:rFonts w:eastAsia="Times New Roman" w:cs="Times New Roman"/>
          <w:sz w:val="22"/>
          <w:szCs w:val="22"/>
        </w:rPr>
        <w:t>wealthy</w:t>
      </w:r>
      <w:r w:rsidR="00E8117E" w:rsidRPr="004B5D98">
        <w:rPr>
          <w:rFonts w:eastAsia="Times New Roman" w:cs="Times New Roman"/>
          <w:sz w:val="22"/>
          <w:szCs w:val="22"/>
        </w:rPr>
        <w:t xml:space="preserve"> would-be comrade does not care enough about his destitution to help him </w:t>
      </w:r>
      <w:r w:rsidR="0009635C">
        <w:rPr>
          <w:rFonts w:eastAsia="Times New Roman" w:cs="Times New Roman"/>
          <w:sz w:val="22"/>
          <w:szCs w:val="22"/>
        </w:rPr>
        <w:t>out</w:t>
      </w:r>
      <w:r w:rsidR="007F0CB1" w:rsidRPr="004B5D98">
        <w:rPr>
          <w:rFonts w:eastAsia="Times New Roman" w:cs="Times New Roman"/>
          <w:sz w:val="22"/>
          <w:szCs w:val="22"/>
        </w:rPr>
        <w:t xml:space="preserve">, and, further, neither will relate to the other because their lives consist in such vastly different abilities to enjoy, sustain, and protect themselves that they </w:t>
      </w:r>
      <w:r w:rsidR="0009635C">
        <w:rPr>
          <w:rFonts w:eastAsia="Times New Roman" w:cs="Times New Roman"/>
          <w:sz w:val="22"/>
          <w:szCs w:val="22"/>
        </w:rPr>
        <w:t>essentially</w:t>
      </w:r>
      <w:r w:rsidR="007F0CB1" w:rsidRPr="004B5D98">
        <w:rPr>
          <w:rFonts w:eastAsia="Times New Roman" w:cs="Times New Roman"/>
          <w:sz w:val="22"/>
          <w:szCs w:val="22"/>
        </w:rPr>
        <w:t xml:space="preserve"> live in “different worlds”</w:t>
      </w:r>
      <w:r w:rsidR="00BC33FE">
        <w:rPr>
          <w:rFonts w:eastAsia="Times New Roman" w:cs="Times New Roman"/>
          <w:sz w:val="22"/>
          <w:szCs w:val="22"/>
        </w:rPr>
        <w:t xml:space="preserve"> (Hodgson 27).</w:t>
      </w:r>
      <w:r w:rsidR="007F0CB1" w:rsidRPr="004B5D98">
        <w:rPr>
          <w:rFonts w:eastAsia="Times New Roman" w:cs="Times New Roman"/>
          <w:sz w:val="22"/>
          <w:szCs w:val="22"/>
        </w:rPr>
        <w:t xml:space="preserve"> Community then, cannot obtain</w:t>
      </w:r>
      <w:r w:rsidR="004B5D98">
        <w:rPr>
          <w:rFonts w:eastAsia="Times New Roman" w:cs="Times New Roman"/>
          <w:sz w:val="22"/>
          <w:szCs w:val="22"/>
        </w:rPr>
        <w:t xml:space="preserve"> </w:t>
      </w:r>
      <w:r w:rsidR="004B5D98" w:rsidRPr="004B5D98">
        <w:rPr>
          <w:rFonts w:eastAsia="Times New Roman" w:cs="Times New Roman"/>
          <w:sz w:val="22"/>
          <w:szCs w:val="22"/>
        </w:rPr>
        <w:t>under capitalist markets,</w:t>
      </w:r>
      <w:r w:rsidR="007F0CB1" w:rsidRPr="004B5D98">
        <w:rPr>
          <w:rFonts w:eastAsia="Times New Roman" w:cs="Times New Roman"/>
          <w:sz w:val="22"/>
          <w:szCs w:val="22"/>
        </w:rPr>
        <w:t xml:space="preserve"> and our society would be </w:t>
      </w:r>
      <w:r w:rsidR="00A655FC">
        <w:rPr>
          <w:rFonts w:eastAsia="Times New Roman" w:cs="Times New Roman"/>
          <w:sz w:val="22"/>
          <w:szCs w:val="22"/>
        </w:rPr>
        <w:t xml:space="preserve">so </w:t>
      </w:r>
      <w:r w:rsidR="007F0CB1" w:rsidRPr="004B5D98">
        <w:rPr>
          <w:rFonts w:eastAsia="Times New Roman" w:cs="Times New Roman"/>
          <w:sz w:val="22"/>
          <w:szCs w:val="22"/>
        </w:rPr>
        <w:t xml:space="preserve">markedly different if organized according to Cohen’s principles. </w:t>
      </w:r>
    </w:p>
    <w:p w14:paraId="0F71D455" w14:textId="7E55432D" w:rsidR="00637449" w:rsidRDefault="007F0CB1" w:rsidP="004B5D98">
      <w:pPr>
        <w:ind w:firstLine="720"/>
        <w:rPr>
          <w:sz w:val="22"/>
          <w:szCs w:val="22"/>
        </w:rPr>
      </w:pPr>
      <w:r w:rsidRPr="004B5D98">
        <w:rPr>
          <w:rFonts w:eastAsia="Times New Roman" w:cs="Times New Roman"/>
          <w:sz w:val="22"/>
          <w:szCs w:val="22"/>
        </w:rPr>
        <w:t>Questions can easily arise about occupation</w:t>
      </w:r>
      <w:r w:rsidR="001D29D9">
        <w:rPr>
          <w:rFonts w:eastAsia="Times New Roman" w:cs="Times New Roman"/>
          <w:sz w:val="22"/>
          <w:szCs w:val="22"/>
        </w:rPr>
        <w:t>:</w:t>
      </w:r>
      <w:r w:rsidRPr="004B5D98">
        <w:rPr>
          <w:rFonts w:eastAsia="Times New Roman" w:cs="Times New Roman"/>
          <w:sz w:val="22"/>
          <w:szCs w:val="22"/>
        </w:rPr>
        <w:t xml:space="preserve"> can a train station cleaner and an architect ever find themselves in community wh</w:t>
      </w:r>
      <w:r w:rsidR="00637449" w:rsidRPr="004B5D98">
        <w:rPr>
          <w:rFonts w:eastAsia="Times New Roman" w:cs="Times New Roman"/>
          <w:sz w:val="22"/>
          <w:szCs w:val="22"/>
        </w:rPr>
        <w:t xml:space="preserve">en the latter </w:t>
      </w:r>
      <w:r w:rsidRPr="004B5D98">
        <w:rPr>
          <w:rFonts w:eastAsia="Times New Roman" w:cs="Times New Roman"/>
          <w:sz w:val="22"/>
          <w:szCs w:val="22"/>
        </w:rPr>
        <w:t xml:space="preserve">gets to </w:t>
      </w:r>
      <w:r w:rsidR="00637449" w:rsidRPr="004B5D98">
        <w:rPr>
          <w:rFonts w:eastAsia="Times New Roman" w:cs="Times New Roman"/>
          <w:sz w:val="22"/>
          <w:szCs w:val="22"/>
        </w:rPr>
        <w:t>partake in intellectually stimulating work while the</w:t>
      </w:r>
      <w:r w:rsidR="001D29D9">
        <w:rPr>
          <w:rFonts w:eastAsia="Times New Roman" w:cs="Times New Roman"/>
          <w:sz w:val="22"/>
          <w:szCs w:val="22"/>
        </w:rPr>
        <w:t xml:space="preserve"> former </w:t>
      </w:r>
      <w:r w:rsidR="00637449" w:rsidRPr="004B5D98">
        <w:rPr>
          <w:rFonts w:eastAsia="Times New Roman" w:cs="Times New Roman"/>
          <w:sz w:val="22"/>
          <w:szCs w:val="22"/>
        </w:rPr>
        <w:t xml:space="preserve">sweeps up others’ litter under </w:t>
      </w:r>
      <w:r w:rsidR="0004456A">
        <w:rPr>
          <w:rFonts w:eastAsia="Times New Roman" w:cs="Times New Roman"/>
          <w:sz w:val="22"/>
          <w:szCs w:val="22"/>
        </w:rPr>
        <w:t>greater</w:t>
      </w:r>
      <w:r w:rsidR="00637449" w:rsidRPr="004B5D98">
        <w:rPr>
          <w:rFonts w:eastAsia="Times New Roman" w:cs="Times New Roman"/>
          <w:sz w:val="22"/>
          <w:szCs w:val="22"/>
        </w:rPr>
        <w:t xml:space="preserve"> physical strain? Cohen </w:t>
      </w:r>
      <w:r w:rsidR="0004456A">
        <w:rPr>
          <w:rFonts w:eastAsia="Times New Roman" w:cs="Times New Roman"/>
          <w:sz w:val="22"/>
          <w:szCs w:val="22"/>
        </w:rPr>
        <w:t>notes</w:t>
      </w:r>
      <w:r w:rsidR="00637449" w:rsidRPr="004B5D98">
        <w:rPr>
          <w:rFonts w:eastAsia="Times New Roman" w:cs="Times New Roman"/>
          <w:sz w:val="22"/>
          <w:szCs w:val="22"/>
        </w:rPr>
        <w:t xml:space="preserve"> that occupations with special labor burdens should receive higher remuneration</w:t>
      </w:r>
      <w:r w:rsidR="0004456A">
        <w:rPr>
          <w:rFonts w:eastAsia="Times New Roman" w:cs="Times New Roman"/>
          <w:sz w:val="22"/>
          <w:szCs w:val="22"/>
        </w:rPr>
        <w:t xml:space="preserve">. </w:t>
      </w:r>
      <w:r w:rsidR="00637449" w:rsidRPr="004B5D98">
        <w:rPr>
          <w:rFonts w:eastAsia="Times New Roman" w:cs="Times New Roman"/>
          <w:sz w:val="22"/>
          <w:szCs w:val="22"/>
        </w:rPr>
        <w:t>I</w:t>
      </w:r>
      <w:r w:rsidR="001D29D9">
        <w:rPr>
          <w:rFonts w:eastAsia="Times New Roman" w:cs="Times New Roman"/>
          <w:sz w:val="22"/>
          <w:szCs w:val="22"/>
        </w:rPr>
        <w:t>n my view,</w:t>
      </w:r>
      <w:r w:rsidR="00637449" w:rsidRPr="004B5D98">
        <w:rPr>
          <w:rFonts w:eastAsia="Times New Roman" w:cs="Times New Roman"/>
          <w:sz w:val="22"/>
          <w:szCs w:val="22"/>
        </w:rPr>
        <w:t xml:space="preserve"> the community principle’s limits on social stratification </w:t>
      </w:r>
      <w:r w:rsidR="004E564A" w:rsidRPr="004B5D98">
        <w:rPr>
          <w:rFonts w:eastAsia="Times New Roman" w:cs="Times New Roman"/>
          <w:sz w:val="22"/>
          <w:szCs w:val="22"/>
        </w:rPr>
        <w:t xml:space="preserve">can allow for the survival of those jobs we presently see as wholly undesirable in that the principle overhauls </w:t>
      </w:r>
      <w:r w:rsidR="0004456A">
        <w:rPr>
          <w:rFonts w:eastAsia="Times New Roman" w:cs="Times New Roman"/>
          <w:sz w:val="22"/>
          <w:szCs w:val="22"/>
        </w:rPr>
        <w:t xml:space="preserve">all of </w:t>
      </w:r>
      <w:r w:rsidR="004E564A" w:rsidRPr="004B5D98">
        <w:rPr>
          <w:rFonts w:eastAsia="Times New Roman" w:cs="Times New Roman"/>
          <w:sz w:val="22"/>
          <w:szCs w:val="22"/>
        </w:rPr>
        <w:t xml:space="preserve">our relationships to </w:t>
      </w:r>
      <w:r w:rsidR="001D29D9">
        <w:rPr>
          <w:rFonts w:eastAsia="Times New Roman" w:cs="Times New Roman"/>
          <w:sz w:val="22"/>
          <w:szCs w:val="22"/>
        </w:rPr>
        <w:t>one an</w:t>
      </w:r>
      <w:r w:rsidR="004E564A" w:rsidRPr="004B5D98">
        <w:rPr>
          <w:rFonts w:eastAsia="Times New Roman" w:cs="Times New Roman"/>
          <w:sz w:val="22"/>
          <w:szCs w:val="22"/>
        </w:rPr>
        <w:t xml:space="preserve">other. </w:t>
      </w:r>
      <w:r w:rsidR="004E564A" w:rsidRPr="004B5D98">
        <w:rPr>
          <w:sz w:val="22"/>
          <w:szCs w:val="22"/>
        </w:rPr>
        <w:t xml:space="preserve">Whereas under our present division of labor the least desirable positions are marshalled to the worst-off in society </w:t>
      </w:r>
      <w:r w:rsidR="004E564A" w:rsidRPr="004B5D98">
        <w:rPr>
          <w:i/>
          <w:iCs/>
          <w:sz w:val="22"/>
          <w:szCs w:val="22"/>
        </w:rPr>
        <w:t>per force</w:t>
      </w:r>
      <w:r w:rsidR="004E564A" w:rsidRPr="004B5D98">
        <w:rPr>
          <w:sz w:val="22"/>
          <w:szCs w:val="22"/>
        </w:rPr>
        <w:t>, there is no such coercion under the community principle, as individuals care about each other and care that they care about each other. I, then, do not look at</w:t>
      </w:r>
      <w:r w:rsidR="0004456A">
        <w:rPr>
          <w:sz w:val="22"/>
          <w:szCs w:val="22"/>
        </w:rPr>
        <w:t xml:space="preserve"> a</w:t>
      </w:r>
      <w:r w:rsidR="004E564A" w:rsidRPr="004B5D98">
        <w:rPr>
          <w:sz w:val="22"/>
          <w:szCs w:val="22"/>
        </w:rPr>
        <w:t xml:space="preserve"> train station cleaner with disdain or even pity, because I know that he is satisfied with his labor-leisure arrangement </w:t>
      </w:r>
      <w:r w:rsidR="004E564A" w:rsidRPr="004B5D98">
        <w:rPr>
          <w:i/>
          <w:iCs/>
          <w:sz w:val="22"/>
          <w:szCs w:val="22"/>
        </w:rPr>
        <w:t xml:space="preserve">and </w:t>
      </w:r>
      <w:r w:rsidR="004E564A" w:rsidRPr="004B5D98">
        <w:rPr>
          <w:sz w:val="22"/>
          <w:szCs w:val="22"/>
        </w:rPr>
        <w:t xml:space="preserve">because I am </w:t>
      </w:r>
      <w:r w:rsidR="004E564A" w:rsidRPr="004B5D98">
        <w:rPr>
          <w:i/>
          <w:iCs/>
          <w:sz w:val="22"/>
          <w:szCs w:val="22"/>
        </w:rPr>
        <w:t>thankful that he is doing me and my comrades a beneficial social service</w:t>
      </w:r>
      <w:r w:rsidR="004E564A" w:rsidRPr="004B5D98">
        <w:rPr>
          <w:sz w:val="22"/>
          <w:szCs w:val="22"/>
        </w:rPr>
        <w:t>.</w:t>
      </w:r>
      <w:r w:rsidR="004E564A" w:rsidRPr="004B5D98">
        <w:rPr>
          <w:i/>
          <w:iCs/>
          <w:sz w:val="22"/>
          <w:szCs w:val="22"/>
        </w:rPr>
        <w:t xml:space="preserve"> </w:t>
      </w:r>
      <w:r w:rsidR="004E564A" w:rsidRPr="004B5D98">
        <w:rPr>
          <w:sz w:val="22"/>
          <w:szCs w:val="22"/>
        </w:rPr>
        <w:t xml:space="preserve">Similarly, he recognizes the benefit which he is conferring on his fellow citizens by providing </w:t>
      </w:r>
      <w:r w:rsidR="0009635C">
        <w:rPr>
          <w:sz w:val="22"/>
          <w:szCs w:val="22"/>
        </w:rPr>
        <w:t>us</w:t>
      </w:r>
      <w:r w:rsidR="004E564A" w:rsidRPr="004B5D98">
        <w:rPr>
          <w:sz w:val="22"/>
          <w:szCs w:val="22"/>
        </w:rPr>
        <w:t xml:space="preserve"> with a clean train station and is appreciative that I am thankful. I do not evade his gaze and a throw my tissue</w:t>
      </w:r>
      <w:r w:rsidR="0004456A">
        <w:rPr>
          <w:sz w:val="22"/>
          <w:szCs w:val="22"/>
        </w:rPr>
        <w:t>s</w:t>
      </w:r>
      <w:r w:rsidR="004E564A" w:rsidRPr="004B5D98">
        <w:rPr>
          <w:sz w:val="22"/>
          <w:szCs w:val="22"/>
        </w:rPr>
        <w:t xml:space="preserve"> on the floor, but rather engage him as my equal (“good morning, comrade!”) and </w:t>
      </w:r>
      <w:r w:rsidR="0004456A">
        <w:rPr>
          <w:sz w:val="22"/>
          <w:szCs w:val="22"/>
        </w:rPr>
        <w:t>do my best</w:t>
      </w:r>
      <w:r w:rsidR="004E564A" w:rsidRPr="004B5D98">
        <w:rPr>
          <w:sz w:val="22"/>
          <w:szCs w:val="22"/>
        </w:rPr>
        <w:t xml:space="preserve"> to diminish his labor burden by responsibly disposing of my litter.</w:t>
      </w:r>
    </w:p>
    <w:p w14:paraId="615DEAA2" w14:textId="1CA5602D" w:rsidR="00AB0171" w:rsidRDefault="0009635C" w:rsidP="001D29D9">
      <w:pPr>
        <w:ind w:firstLine="720"/>
        <w:rPr>
          <w:sz w:val="22"/>
          <w:szCs w:val="22"/>
        </w:rPr>
      </w:pPr>
      <w:r>
        <w:rPr>
          <w:sz w:val="22"/>
          <w:szCs w:val="22"/>
        </w:rPr>
        <w:t xml:space="preserve">Examining Cohen’s socialism is and has been a paradigm-shifting experience; Cohen reorients our intuitions and commonplace liberal ideas to reveal a fiercely egalitarian conception of justice. Why, he asks, do we simply allow the wealthy to demand an incentive </w:t>
      </w:r>
      <w:r w:rsidR="001D29D9">
        <w:rPr>
          <w:sz w:val="22"/>
          <w:szCs w:val="22"/>
        </w:rPr>
        <w:t xml:space="preserve">(such as tax breaks) </w:t>
      </w:r>
      <w:r>
        <w:rPr>
          <w:i/>
          <w:iCs/>
          <w:sz w:val="22"/>
          <w:szCs w:val="22"/>
        </w:rPr>
        <w:t xml:space="preserve">for themselves </w:t>
      </w:r>
      <w:r>
        <w:rPr>
          <w:sz w:val="22"/>
          <w:szCs w:val="22"/>
        </w:rPr>
        <w:t>in order to create jobs or up production? Surely this is nothing more than allowing horrible selfishness</w:t>
      </w:r>
      <w:r w:rsidR="00BC4040">
        <w:rPr>
          <w:sz w:val="22"/>
          <w:szCs w:val="22"/>
        </w:rPr>
        <w:t xml:space="preserve"> with a veneer of sociological, factual reality,</w:t>
      </w:r>
      <w:r>
        <w:rPr>
          <w:sz w:val="22"/>
          <w:szCs w:val="22"/>
        </w:rPr>
        <w:t xml:space="preserve"> and Cohen rejects the justice in any group’s ability to refer to their own chosen actions so impersonally and without any responsibilit</w:t>
      </w:r>
      <w:r w:rsidR="001D29D9">
        <w:rPr>
          <w:sz w:val="22"/>
          <w:szCs w:val="22"/>
        </w:rPr>
        <w:t xml:space="preserve">y. </w:t>
      </w:r>
      <w:r w:rsidR="00BC4040">
        <w:rPr>
          <w:sz w:val="22"/>
          <w:szCs w:val="22"/>
        </w:rPr>
        <w:t xml:space="preserve">(Cohen 2008, 151-180). </w:t>
      </w:r>
      <w:r w:rsidR="001D29D9">
        <w:rPr>
          <w:sz w:val="22"/>
          <w:szCs w:val="22"/>
        </w:rPr>
        <w:t>The thrust of Cohen’s socialism, then, is that we must abandon the jargon of incentives and poorly ‘justified’ vast inequalities of wealth in favor of imagining a better world where we expect people to act not only in their own interest but in the interest of all, and where people are truly motivated to do so.</w:t>
      </w:r>
      <w:r w:rsidR="0004456A">
        <w:rPr>
          <w:sz w:val="22"/>
          <w:szCs w:val="22"/>
        </w:rPr>
        <w:t xml:space="preserve"> </w:t>
      </w:r>
      <w:r w:rsidR="00A655FC">
        <w:rPr>
          <w:sz w:val="22"/>
          <w:szCs w:val="22"/>
        </w:rPr>
        <w:t xml:space="preserve">The research process has been tougher than I expected, with endless loose ends and brick walls. Synthesizing Cohen’s critiques and observations with the rest of my political philosophy education and into my life as a citizen will be an infinitely interesting and probably lifelong project. </w:t>
      </w:r>
    </w:p>
    <w:p w14:paraId="60C7412D" w14:textId="77777777" w:rsidR="00A655FC" w:rsidRPr="004B5D98" w:rsidRDefault="00A655FC" w:rsidP="00A655FC">
      <w:pPr>
        <w:rPr>
          <w:sz w:val="22"/>
          <w:szCs w:val="22"/>
        </w:rPr>
      </w:pPr>
    </w:p>
    <w:p w14:paraId="591F0F41" w14:textId="4FBCA60F" w:rsidR="00AB0171" w:rsidRPr="004B5D98" w:rsidRDefault="00AB0171" w:rsidP="00637449">
      <w:pPr>
        <w:rPr>
          <w:b/>
          <w:bCs/>
          <w:sz w:val="22"/>
          <w:szCs w:val="22"/>
        </w:rPr>
      </w:pPr>
      <w:r w:rsidRPr="004B5D98">
        <w:rPr>
          <w:b/>
          <w:bCs/>
          <w:sz w:val="22"/>
          <w:szCs w:val="22"/>
        </w:rPr>
        <w:t>Faculty Mentor: Kristi Olson</w:t>
      </w:r>
    </w:p>
    <w:p w14:paraId="37B82806" w14:textId="06E816C7" w:rsidR="00BC4040" w:rsidRDefault="00AB0171" w:rsidP="00BC4040">
      <w:pPr>
        <w:rPr>
          <w:b/>
          <w:bCs/>
          <w:sz w:val="22"/>
          <w:szCs w:val="22"/>
        </w:rPr>
      </w:pPr>
      <w:r w:rsidRPr="004B5D98">
        <w:rPr>
          <w:b/>
          <w:bCs/>
          <w:sz w:val="22"/>
          <w:szCs w:val="22"/>
        </w:rPr>
        <w:t>Funded by the Surdna Foundation Undergraduate Research Fellowship</w:t>
      </w:r>
    </w:p>
    <w:p w14:paraId="10BE7982" w14:textId="6815A6B8" w:rsidR="00BC4040" w:rsidRDefault="00BC4040" w:rsidP="00BC4040">
      <w:pPr>
        <w:rPr>
          <w:sz w:val="22"/>
          <w:szCs w:val="22"/>
        </w:rPr>
      </w:pPr>
      <w:r>
        <w:rPr>
          <w:sz w:val="22"/>
          <w:szCs w:val="22"/>
        </w:rPr>
        <w:lastRenderedPageBreak/>
        <w:t>Sources cited:</w:t>
      </w:r>
    </w:p>
    <w:p w14:paraId="251820E2" w14:textId="641DBA7F" w:rsidR="00BC4040" w:rsidRDefault="00BC4040" w:rsidP="00BC4040">
      <w:pPr>
        <w:rPr>
          <w:sz w:val="22"/>
          <w:szCs w:val="22"/>
        </w:rPr>
      </w:pPr>
    </w:p>
    <w:p w14:paraId="0899042C" w14:textId="77777777" w:rsidR="00BC4040" w:rsidRPr="00BC4040" w:rsidRDefault="00BC4040" w:rsidP="00BC4040">
      <w:pPr>
        <w:rPr>
          <w:sz w:val="22"/>
          <w:szCs w:val="22"/>
        </w:rPr>
      </w:pPr>
      <w:r w:rsidRPr="00BC4040">
        <w:rPr>
          <w:sz w:val="22"/>
          <w:szCs w:val="22"/>
        </w:rPr>
        <w:t xml:space="preserve">G.A. Cohen. Rescuing Justice and Equality. Cambridge, Mass.: Harvard </w:t>
      </w:r>
    </w:p>
    <w:p w14:paraId="7141BF88" w14:textId="67432EB9" w:rsidR="00BC4040" w:rsidRDefault="00BC4040" w:rsidP="00BC4040">
      <w:pPr>
        <w:rPr>
          <w:sz w:val="22"/>
          <w:szCs w:val="22"/>
        </w:rPr>
      </w:pPr>
      <w:r w:rsidRPr="00BC4040">
        <w:rPr>
          <w:sz w:val="22"/>
          <w:szCs w:val="22"/>
        </w:rPr>
        <w:t xml:space="preserve">     University Press, 2008.</w:t>
      </w:r>
    </w:p>
    <w:p w14:paraId="17646A2B" w14:textId="77777777" w:rsidR="00BC4040" w:rsidRDefault="00BC4040" w:rsidP="00BC4040">
      <w:pPr>
        <w:rPr>
          <w:sz w:val="22"/>
          <w:szCs w:val="22"/>
        </w:rPr>
      </w:pPr>
    </w:p>
    <w:p w14:paraId="025DC36A" w14:textId="77777777" w:rsidR="00BC4040" w:rsidRPr="00BC4040" w:rsidRDefault="00BC4040" w:rsidP="00BC4040">
      <w:pPr>
        <w:rPr>
          <w:sz w:val="22"/>
          <w:szCs w:val="22"/>
        </w:rPr>
      </w:pPr>
      <w:r w:rsidRPr="00BC4040">
        <w:rPr>
          <w:sz w:val="22"/>
          <w:szCs w:val="22"/>
        </w:rPr>
        <w:t xml:space="preserve">G.A. Cohen. Why Not Socialism? Princeton: Princeton University Press, </w:t>
      </w:r>
    </w:p>
    <w:p w14:paraId="621E687C" w14:textId="77777777" w:rsidR="00BC4040" w:rsidRPr="00BC4040" w:rsidRDefault="00BC4040" w:rsidP="00BC4040">
      <w:pPr>
        <w:rPr>
          <w:sz w:val="22"/>
          <w:szCs w:val="22"/>
        </w:rPr>
      </w:pPr>
      <w:r w:rsidRPr="00BC4040">
        <w:rPr>
          <w:sz w:val="22"/>
          <w:szCs w:val="22"/>
        </w:rPr>
        <w:t xml:space="preserve">     2009. </w:t>
      </w:r>
    </w:p>
    <w:p w14:paraId="63888D13" w14:textId="77777777" w:rsidR="00BC4040" w:rsidRDefault="00BC4040" w:rsidP="00BC4040">
      <w:pPr>
        <w:rPr>
          <w:sz w:val="22"/>
          <w:szCs w:val="22"/>
        </w:rPr>
      </w:pPr>
    </w:p>
    <w:p w14:paraId="728B12B8" w14:textId="30964765" w:rsidR="00BC4040" w:rsidRDefault="00BC4040" w:rsidP="00BC4040">
      <w:pPr>
        <w:ind w:left="270" w:hanging="270"/>
        <w:rPr>
          <w:sz w:val="22"/>
          <w:szCs w:val="22"/>
        </w:rPr>
      </w:pPr>
      <w:r w:rsidRPr="00BC4040">
        <w:rPr>
          <w:sz w:val="22"/>
          <w:szCs w:val="22"/>
        </w:rPr>
        <w:t>Hodgson, Louis-Philippe. “Cohen’s Community: Beyond the Liberal State?” Politics, Philosophy &amp; Economics 17, no. 1 (February 2018): 23–50. doi:10.1177/1470594X17721481.</w:t>
      </w:r>
    </w:p>
    <w:p w14:paraId="42F4A998" w14:textId="77777777" w:rsidR="00BC4040" w:rsidRPr="00BC4040" w:rsidRDefault="00BC4040" w:rsidP="00BC4040">
      <w:pPr>
        <w:rPr>
          <w:sz w:val="22"/>
          <w:szCs w:val="22"/>
        </w:rPr>
      </w:pPr>
    </w:p>
    <w:p w14:paraId="3F1B0C47" w14:textId="77777777" w:rsidR="00BC4040" w:rsidRPr="00BC4040" w:rsidRDefault="00BC4040" w:rsidP="00BC4040">
      <w:pPr>
        <w:rPr>
          <w:sz w:val="22"/>
          <w:szCs w:val="22"/>
        </w:rPr>
      </w:pPr>
    </w:p>
    <w:p w14:paraId="2BFFA14F" w14:textId="77777777" w:rsidR="00BC4040" w:rsidRPr="00BC4040" w:rsidRDefault="00BC4040" w:rsidP="00BC4040">
      <w:pPr>
        <w:rPr>
          <w:sz w:val="22"/>
          <w:szCs w:val="22"/>
        </w:rPr>
      </w:pPr>
    </w:p>
    <w:sectPr w:rsidR="00BC4040" w:rsidRPr="00BC4040" w:rsidSect="004506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02030" w14:textId="77777777" w:rsidR="00431B6A" w:rsidRDefault="00431B6A" w:rsidP="00E8117E">
      <w:r>
        <w:separator/>
      </w:r>
    </w:p>
  </w:endnote>
  <w:endnote w:type="continuationSeparator" w:id="0">
    <w:p w14:paraId="1550B5A2" w14:textId="77777777" w:rsidR="00431B6A" w:rsidRDefault="00431B6A" w:rsidP="00E8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1D8E6" w14:textId="77777777" w:rsidR="00431B6A" w:rsidRDefault="00431B6A" w:rsidP="00E8117E">
      <w:r>
        <w:separator/>
      </w:r>
    </w:p>
  </w:footnote>
  <w:footnote w:type="continuationSeparator" w:id="0">
    <w:p w14:paraId="0CFD0E3F" w14:textId="77777777" w:rsidR="00431B6A" w:rsidRDefault="00431B6A" w:rsidP="00E81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57"/>
    <w:rsid w:val="0004456A"/>
    <w:rsid w:val="0009635C"/>
    <w:rsid w:val="000A5D83"/>
    <w:rsid w:val="001D29D9"/>
    <w:rsid w:val="00242740"/>
    <w:rsid w:val="00431B6A"/>
    <w:rsid w:val="00450660"/>
    <w:rsid w:val="004863B8"/>
    <w:rsid w:val="004B5D98"/>
    <w:rsid w:val="004E564A"/>
    <w:rsid w:val="005704EE"/>
    <w:rsid w:val="00637449"/>
    <w:rsid w:val="007F0CB1"/>
    <w:rsid w:val="009849F7"/>
    <w:rsid w:val="009F6236"/>
    <w:rsid w:val="00A40A57"/>
    <w:rsid w:val="00A655FC"/>
    <w:rsid w:val="00AB0171"/>
    <w:rsid w:val="00BC33FE"/>
    <w:rsid w:val="00BC4040"/>
    <w:rsid w:val="00E811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3303"/>
  <w14:defaultImageDpi w14:val="32767"/>
  <w15:chartTrackingRefBased/>
  <w15:docId w15:val="{0E2BC662-01EB-244D-874E-CBCD622F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117E"/>
    <w:rPr>
      <w:sz w:val="20"/>
      <w:szCs w:val="20"/>
    </w:rPr>
  </w:style>
  <w:style w:type="character" w:customStyle="1" w:styleId="FootnoteTextChar">
    <w:name w:val="Footnote Text Char"/>
    <w:basedOn w:val="DefaultParagraphFont"/>
    <w:link w:val="FootnoteText"/>
    <w:uiPriority w:val="99"/>
    <w:semiHidden/>
    <w:rsid w:val="00E8117E"/>
    <w:rPr>
      <w:sz w:val="20"/>
      <w:szCs w:val="20"/>
    </w:rPr>
  </w:style>
  <w:style w:type="character" w:styleId="FootnoteReference">
    <w:name w:val="footnote reference"/>
    <w:basedOn w:val="DefaultParagraphFont"/>
    <w:uiPriority w:val="99"/>
    <w:semiHidden/>
    <w:unhideWhenUsed/>
    <w:rsid w:val="00E811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34717">
      <w:bodyDiv w:val="1"/>
      <w:marLeft w:val="0"/>
      <w:marRight w:val="0"/>
      <w:marTop w:val="0"/>
      <w:marBottom w:val="0"/>
      <w:divBdr>
        <w:top w:val="none" w:sz="0" w:space="0" w:color="auto"/>
        <w:left w:val="none" w:sz="0" w:space="0" w:color="auto"/>
        <w:bottom w:val="none" w:sz="0" w:space="0" w:color="auto"/>
        <w:right w:val="none" w:sz="0" w:space="0" w:color="auto"/>
      </w:divBdr>
      <w:divsChild>
        <w:div w:id="733701622">
          <w:marLeft w:val="0"/>
          <w:marRight w:val="0"/>
          <w:marTop w:val="0"/>
          <w:marBottom w:val="0"/>
          <w:divBdr>
            <w:top w:val="none" w:sz="0" w:space="0" w:color="auto"/>
            <w:left w:val="none" w:sz="0" w:space="0" w:color="auto"/>
            <w:bottom w:val="none" w:sz="0" w:space="0" w:color="auto"/>
            <w:right w:val="none" w:sz="0" w:space="0" w:color="auto"/>
          </w:divBdr>
        </w:div>
      </w:divsChild>
    </w:div>
    <w:div w:id="828710308">
      <w:bodyDiv w:val="1"/>
      <w:marLeft w:val="0"/>
      <w:marRight w:val="0"/>
      <w:marTop w:val="0"/>
      <w:marBottom w:val="0"/>
      <w:divBdr>
        <w:top w:val="none" w:sz="0" w:space="0" w:color="auto"/>
        <w:left w:val="none" w:sz="0" w:space="0" w:color="auto"/>
        <w:bottom w:val="none" w:sz="0" w:space="0" w:color="auto"/>
        <w:right w:val="none" w:sz="0" w:space="0" w:color="auto"/>
      </w:divBdr>
    </w:div>
    <w:div w:id="1256017518">
      <w:bodyDiv w:val="1"/>
      <w:marLeft w:val="0"/>
      <w:marRight w:val="0"/>
      <w:marTop w:val="0"/>
      <w:marBottom w:val="0"/>
      <w:divBdr>
        <w:top w:val="none" w:sz="0" w:space="0" w:color="auto"/>
        <w:left w:val="none" w:sz="0" w:space="0" w:color="auto"/>
        <w:bottom w:val="none" w:sz="0" w:space="0" w:color="auto"/>
        <w:right w:val="none" w:sz="0" w:space="0" w:color="auto"/>
      </w:divBdr>
      <w:divsChild>
        <w:div w:id="1630358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685264C0-9C40-44D7-A949-C698C864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4397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Ashany</dc:creator>
  <cp:keywords/>
  <dc:description/>
  <cp:lastModifiedBy>Gina Pappas</cp:lastModifiedBy>
  <cp:revision>2</cp:revision>
  <dcterms:created xsi:type="dcterms:W3CDTF">2020-08-24T19:26:00Z</dcterms:created>
  <dcterms:modified xsi:type="dcterms:W3CDTF">2020-08-24T19:26:00Z</dcterms:modified>
</cp:coreProperties>
</file>