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57B1" w14:textId="77777777" w:rsidR="000C4811" w:rsidRPr="00FD37BA" w:rsidRDefault="00262558">
      <w:pPr>
        <w:jc w:val="center"/>
        <w:rPr>
          <w:color w:val="000000" w:themeColor="text1"/>
          <w:sz w:val="28"/>
          <w:szCs w:val="28"/>
        </w:rPr>
      </w:pPr>
      <w:r w:rsidRPr="00FD37BA">
        <w:rPr>
          <w:b/>
          <w:bCs/>
          <w:color w:val="000000" w:themeColor="text1"/>
          <w:sz w:val="28"/>
          <w:szCs w:val="28"/>
        </w:rPr>
        <w:t>BOWDOIN COLLEGE</w:t>
      </w:r>
    </w:p>
    <w:p w14:paraId="6E6365CE" w14:textId="77777777" w:rsidR="000C4811" w:rsidRPr="00FD37BA" w:rsidRDefault="00262558">
      <w:pPr>
        <w:spacing w:before="120"/>
        <w:jc w:val="center"/>
        <w:rPr>
          <w:color w:val="000000" w:themeColor="text1"/>
        </w:rPr>
      </w:pPr>
      <w:r w:rsidRPr="00FD37BA">
        <w:rPr>
          <w:b/>
          <w:bCs/>
          <w:color w:val="000000" w:themeColor="text1"/>
        </w:rPr>
        <w:t>MAINE STATE LEAVE POLICY</w:t>
      </w:r>
    </w:p>
    <w:p w14:paraId="76457B21" w14:textId="77777777" w:rsidR="000C4811" w:rsidRPr="00FD37BA" w:rsidRDefault="00262558">
      <w:pPr>
        <w:spacing w:before="60" w:after="240"/>
        <w:jc w:val="center"/>
        <w:rPr>
          <w:color w:val="000000" w:themeColor="text1"/>
        </w:rPr>
      </w:pPr>
      <w:r w:rsidRPr="00FD37BA">
        <w:rPr>
          <w:color w:val="000000" w:themeColor="text1"/>
        </w:rPr>
        <w:t>Effective May 1, 2026</w:t>
      </w:r>
    </w:p>
    <w:p w14:paraId="0C29212F" w14:textId="1356737B" w:rsidR="00167A46" w:rsidRPr="00FD37BA" w:rsidRDefault="00262558">
      <w:pPr>
        <w:spacing w:after="120"/>
        <w:rPr>
          <w:color w:val="000000" w:themeColor="text1"/>
        </w:rPr>
      </w:pPr>
      <w:r w:rsidRPr="3C4A84CB">
        <w:rPr>
          <w:color w:val="000000" w:themeColor="text1"/>
        </w:rPr>
        <w:t xml:space="preserve">All Bowdoin College employees may be entitled to family and medical leave rights under </w:t>
      </w:r>
      <w:r w:rsidR="00797145" w:rsidRPr="3C4A84CB">
        <w:rPr>
          <w:color w:val="000000" w:themeColor="text1"/>
        </w:rPr>
        <w:t xml:space="preserve">two </w:t>
      </w:r>
      <w:r w:rsidRPr="3C4A84CB">
        <w:rPr>
          <w:color w:val="000000" w:themeColor="text1"/>
        </w:rPr>
        <w:t xml:space="preserve">Maine state laws: the Maine Family Medical Leave (Maine FML) and the Maine Paid Family and Medical Leave program (PFML). This policy sets forth rules that must be applied uniformly to all College employees who are eligible for Maine FML and </w:t>
      </w:r>
      <w:r w:rsidR="00F17EC0" w:rsidRPr="3C4A84CB">
        <w:rPr>
          <w:color w:val="000000" w:themeColor="text1"/>
        </w:rPr>
        <w:t xml:space="preserve">Maine </w:t>
      </w:r>
      <w:r w:rsidRPr="3C4A84CB">
        <w:rPr>
          <w:color w:val="000000" w:themeColor="text1"/>
        </w:rPr>
        <w:t xml:space="preserve">PFML. </w:t>
      </w:r>
    </w:p>
    <w:p w14:paraId="6291A563" w14:textId="56AC8D54" w:rsidR="000C4811" w:rsidRPr="00FD37BA" w:rsidRDefault="00262558">
      <w:pPr>
        <w:spacing w:after="120"/>
        <w:rPr>
          <w:color w:val="000000" w:themeColor="text1"/>
        </w:rPr>
      </w:pPr>
      <w:r w:rsidRPr="3C4A84CB">
        <w:rPr>
          <w:color w:val="000000" w:themeColor="text1"/>
        </w:rPr>
        <w:t xml:space="preserve">This </w:t>
      </w:r>
      <w:r w:rsidR="00167A46" w:rsidRPr="3C4A84CB">
        <w:rPr>
          <w:color w:val="000000" w:themeColor="text1"/>
        </w:rPr>
        <w:t xml:space="preserve">policy </w:t>
      </w:r>
      <w:r w:rsidRPr="3C4A84CB">
        <w:rPr>
          <w:color w:val="000000" w:themeColor="text1"/>
        </w:rPr>
        <w:t xml:space="preserve">should be read in conjunction with the </w:t>
      </w:r>
      <w:hyperlink r:id="rId12" w:history="1">
        <w:r w:rsidRPr="00332315">
          <w:rPr>
            <w:rStyle w:val="Hyperlink"/>
          </w:rPr>
          <w:t>federal Family and Medical Leave Act</w:t>
        </w:r>
      </w:hyperlink>
      <w:r w:rsidRPr="3C4A84CB">
        <w:rPr>
          <w:color w:val="000000" w:themeColor="text1"/>
        </w:rPr>
        <w:t xml:space="preserve"> (“FMLA”) Policy</w:t>
      </w:r>
      <w:r w:rsidR="6EAA490C" w:rsidRPr="3C4A84CB">
        <w:rPr>
          <w:color w:val="000000" w:themeColor="text1"/>
        </w:rPr>
        <w:t xml:space="preserve"> and the College’s </w:t>
      </w:r>
      <w:r w:rsidR="003D5ADF">
        <w:rPr>
          <w:color w:val="000000" w:themeColor="text1"/>
        </w:rPr>
        <w:t xml:space="preserve">paid </w:t>
      </w:r>
      <w:r w:rsidR="00ED4069">
        <w:rPr>
          <w:color w:val="000000" w:themeColor="text1"/>
        </w:rPr>
        <w:t xml:space="preserve">and unpaid </w:t>
      </w:r>
      <w:r w:rsidR="003D5ADF">
        <w:rPr>
          <w:color w:val="000000" w:themeColor="text1"/>
        </w:rPr>
        <w:t xml:space="preserve">leave policies for the employee’s applicable work group. </w:t>
      </w:r>
      <w:r w:rsidRPr="3C4A84CB">
        <w:rPr>
          <w:color w:val="000000" w:themeColor="text1"/>
        </w:rPr>
        <w:t>Where leave qualifies under more than one law</w:t>
      </w:r>
      <w:r w:rsidR="00F05A3F">
        <w:rPr>
          <w:color w:val="000000" w:themeColor="text1"/>
        </w:rPr>
        <w:t xml:space="preserve"> or </w:t>
      </w:r>
      <w:r w:rsidR="003D5ADF">
        <w:rPr>
          <w:color w:val="000000" w:themeColor="text1"/>
        </w:rPr>
        <w:t>company policy</w:t>
      </w:r>
      <w:r w:rsidRPr="3C4A84CB">
        <w:rPr>
          <w:color w:val="000000" w:themeColor="text1"/>
        </w:rPr>
        <w:t xml:space="preserve">, all applicable leave entitlements </w:t>
      </w:r>
      <w:r w:rsidR="00FD70B3">
        <w:rPr>
          <w:color w:val="000000" w:themeColor="text1"/>
        </w:rPr>
        <w:t xml:space="preserve">will </w:t>
      </w:r>
      <w:r w:rsidRPr="3C4A84CB">
        <w:rPr>
          <w:color w:val="000000" w:themeColor="text1"/>
        </w:rPr>
        <w:t xml:space="preserve">run concurrently. Any questions concerning family and medical leave should be directed </w:t>
      </w:r>
      <w:proofErr w:type="gramStart"/>
      <w:r w:rsidRPr="3C4A84CB">
        <w:rPr>
          <w:color w:val="000000" w:themeColor="text1"/>
        </w:rPr>
        <w:t>to</w:t>
      </w:r>
      <w:proofErr w:type="gramEnd"/>
      <w:r w:rsidRPr="3C4A84CB">
        <w:rPr>
          <w:color w:val="000000" w:themeColor="text1"/>
        </w:rPr>
        <w:t xml:space="preserve"> Human Resources.</w:t>
      </w:r>
    </w:p>
    <w:p w14:paraId="08829F4F" w14:textId="77452D48" w:rsidR="000C4811" w:rsidRPr="00FD37BA" w:rsidRDefault="00262558">
      <w:pPr>
        <w:spacing w:before="240" w:after="120"/>
        <w:rPr>
          <w:color w:val="000000" w:themeColor="text1"/>
          <w:sz w:val="28"/>
          <w:szCs w:val="28"/>
        </w:rPr>
      </w:pPr>
      <w:r w:rsidRPr="3C4A84CB">
        <w:rPr>
          <w:b/>
          <w:bCs/>
          <w:color w:val="000000" w:themeColor="text1"/>
          <w:sz w:val="28"/>
          <w:szCs w:val="28"/>
        </w:rPr>
        <w:t>MAINE FAMILY MEDICAL LEAVE REQUIREMENTS (Maine FML)</w:t>
      </w:r>
    </w:p>
    <w:p w14:paraId="16265319" w14:textId="77777777" w:rsidR="000C4811" w:rsidRPr="00FD37BA" w:rsidRDefault="00262558">
      <w:pPr>
        <w:spacing w:after="120"/>
        <w:rPr>
          <w:color w:val="000000" w:themeColor="text1"/>
        </w:rPr>
      </w:pPr>
      <w:r w:rsidRPr="00FD37BA">
        <w:rPr>
          <w:color w:val="000000" w:themeColor="text1"/>
        </w:rPr>
        <w:t>Maine Family Medical Leave is a state law that provides eligible employees with unpaid, job protected leave for qualifying family and medical reasons.</w:t>
      </w:r>
    </w:p>
    <w:p w14:paraId="574E9ECD" w14:textId="77777777" w:rsidR="000C4811" w:rsidRPr="00FD37BA" w:rsidRDefault="000C4811">
      <w:pPr>
        <w:rPr>
          <w:color w:val="000000" w:themeColor="text1"/>
        </w:rPr>
      </w:pPr>
    </w:p>
    <w:p w14:paraId="7E2F0B91" w14:textId="77777777" w:rsidR="000C4811" w:rsidRPr="00FD37BA" w:rsidRDefault="00262558">
      <w:pPr>
        <w:pStyle w:val="ListParagraph"/>
        <w:numPr>
          <w:ilvl w:val="0"/>
          <w:numId w:val="2"/>
        </w:numPr>
        <w:spacing w:after="60"/>
        <w:rPr>
          <w:color w:val="000000" w:themeColor="text1"/>
        </w:rPr>
      </w:pPr>
      <w:r w:rsidRPr="00FD37BA">
        <w:rPr>
          <w:b/>
          <w:bCs/>
          <w:color w:val="000000" w:themeColor="text1"/>
        </w:rPr>
        <w:t>Eligibility</w:t>
      </w:r>
    </w:p>
    <w:p w14:paraId="6DDBA57F" w14:textId="16B3BAB2" w:rsidR="000C4811" w:rsidRPr="00FD37BA" w:rsidRDefault="00262558">
      <w:pPr>
        <w:spacing w:after="120"/>
        <w:rPr>
          <w:color w:val="000000" w:themeColor="text1"/>
        </w:rPr>
      </w:pPr>
      <w:r w:rsidRPr="716E1222">
        <w:rPr>
          <w:color w:val="000000" w:themeColor="text1"/>
        </w:rPr>
        <w:t>To be eligible for Maine FML leave, an employee must have been employed by the College for at least 12 consecutive months.</w:t>
      </w:r>
      <w:r w:rsidR="1859A3F1" w:rsidRPr="716E1222">
        <w:rPr>
          <w:color w:val="000000" w:themeColor="text1"/>
        </w:rPr>
        <w:t xml:space="preserve"> Maine FML applies to employers with fifteen or more employees in the State of Maine. </w:t>
      </w:r>
    </w:p>
    <w:p w14:paraId="38A5F938" w14:textId="77777777" w:rsidR="000C4811" w:rsidRPr="00FD37BA" w:rsidRDefault="00262558">
      <w:pPr>
        <w:pStyle w:val="ListParagraph"/>
        <w:numPr>
          <w:ilvl w:val="0"/>
          <w:numId w:val="2"/>
        </w:numPr>
        <w:spacing w:after="60"/>
        <w:rPr>
          <w:color w:val="000000" w:themeColor="text1"/>
        </w:rPr>
      </w:pPr>
      <w:r w:rsidRPr="00FD37BA">
        <w:rPr>
          <w:b/>
          <w:bCs/>
          <w:color w:val="000000" w:themeColor="text1"/>
        </w:rPr>
        <w:t>Leave Entitlement</w:t>
      </w:r>
    </w:p>
    <w:p w14:paraId="3999651F" w14:textId="77777777" w:rsidR="00077FF6" w:rsidRDefault="00262558">
      <w:pPr>
        <w:spacing w:after="120"/>
        <w:rPr>
          <w:color w:val="000000" w:themeColor="text1"/>
        </w:rPr>
      </w:pPr>
      <w:r w:rsidRPr="3C4A84CB">
        <w:rPr>
          <w:color w:val="000000" w:themeColor="text1"/>
        </w:rPr>
        <w:t xml:space="preserve">Eligible employees may take up to 10 work weeks of family medical leave in any two-year period. </w:t>
      </w:r>
      <w:r>
        <w:rPr>
          <w:color w:val="000000" w:themeColor="text1"/>
        </w:rPr>
        <w:t xml:space="preserve">The two year period is measured on a rolling basis from the date that any family or medical leave begins. The leave may be taken in consecutive weeks or intermittently. </w:t>
      </w:r>
    </w:p>
    <w:p w14:paraId="5256B79A" w14:textId="4344BD44" w:rsidR="000C4811" w:rsidRPr="00FD37BA" w:rsidRDefault="00262558">
      <w:pPr>
        <w:spacing w:after="120"/>
        <w:rPr>
          <w:color w:val="000000" w:themeColor="text1"/>
        </w:rPr>
      </w:pPr>
      <w:r w:rsidRPr="3C4A84CB">
        <w:rPr>
          <w:color w:val="000000" w:themeColor="text1"/>
        </w:rPr>
        <w:t>Maine FML leave is unpaid unless the employee has available paid time that applies</w:t>
      </w:r>
      <w:r w:rsidR="4FEAC8C3" w:rsidRPr="3C4A84CB">
        <w:rPr>
          <w:color w:val="000000" w:themeColor="text1"/>
        </w:rPr>
        <w:t xml:space="preserve"> or if an employee is elig</w:t>
      </w:r>
      <w:r w:rsidR="005358BB">
        <w:rPr>
          <w:color w:val="000000" w:themeColor="text1"/>
        </w:rPr>
        <w:t>ible</w:t>
      </w:r>
      <w:r w:rsidR="4FEAC8C3" w:rsidRPr="3C4A84CB">
        <w:rPr>
          <w:color w:val="000000" w:themeColor="text1"/>
        </w:rPr>
        <w:t xml:space="preserve"> for Maine PFML</w:t>
      </w:r>
      <w:r w:rsidRPr="00FF4A04">
        <w:rPr>
          <w:color w:val="000000" w:themeColor="text1"/>
        </w:rPr>
        <w:t>.</w:t>
      </w:r>
      <w:r w:rsidR="00FF4A04" w:rsidRPr="00A922D6">
        <w:rPr>
          <w:color w:val="1F1F1F"/>
        </w:rPr>
        <w:t xml:space="preserve"> E</w:t>
      </w:r>
      <w:r w:rsidR="00FF4A04" w:rsidRPr="00FF4A04">
        <w:rPr>
          <w:color w:val="000000" w:themeColor="text1"/>
        </w:rPr>
        <w:t>mployees may substitute accrued, unused sick pay, personal days, and vacation days for unpaid leave under this policy. During any family medical leave, employees may continue their employee benefits at the employee's expense.</w:t>
      </w:r>
    </w:p>
    <w:p w14:paraId="037C5754" w14:textId="77777777" w:rsidR="000C4811" w:rsidRPr="00FD37BA" w:rsidRDefault="00262558">
      <w:pPr>
        <w:pStyle w:val="ListParagraph"/>
        <w:numPr>
          <w:ilvl w:val="0"/>
          <w:numId w:val="2"/>
        </w:numPr>
        <w:spacing w:after="60"/>
        <w:rPr>
          <w:color w:val="000000" w:themeColor="text1"/>
        </w:rPr>
      </w:pPr>
      <w:r w:rsidRPr="00FD37BA">
        <w:rPr>
          <w:b/>
          <w:bCs/>
          <w:color w:val="000000" w:themeColor="text1"/>
        </w:rPr>
        <w:t>Reasons for Leave</w:t>
      </w:r>
    </w:p>
    <w:p w14:paraId="542EEF7B" w14:textId="77777777" w:rsidR="000C4811" w:rsidRPr="00FD37BA" w:rsidRDefault="00262558">
      <w:pPr>
        <w:spacing w:after="120"/>
        <w:rPr>
          <w:color w:val="000000" w:themeColor="text1"/>
        </w:rPr>
      </w:pPr>
      <w:r w:rsidRPr="00FD37BA">
        <w:rPr>
          <w:color w:val="000000" w:themeColor="text1"/>
        </w:rPr>
        <w:t>An employee may take Maine FML leave for any of the following reasons:</w:t>
      </w:r>
    </w:p>
    <w:p w14:paraId="27A623D7" w14:textId="77777777" w:rsidR="000C4811" w:rsidRPr="00FD37BA" w:rsidRDefault="00262558">
      <w:pPr>
        <w:pStyle w:val="ListParagraph"/>
        <w:numPr>
          <w:ilvl w:val="0"/>
          <w:numId w:val="3"/>
        </w:numPr>
        <w:spacing w:after="60"/>
        <w:rPr>
          <w:color w:val="000000" w:themeColor="text1"/>
        </w:rPr>
      </w:pPr>
      <w:r w:rsidRPr="00FD37BA">
        <w:rPr>
          <w:color w:val="000000" w:themeColor="text1"/>
        </w:rPr>
        <w:t>The employee’s own serious health condition;</w:t>
      </w:r>
    </w:p>
    <w:p w14:paraId="2BB9C6FF" w14:textId="77777777" w:rsidR="000C4811" w:rsidRPr="00FD37BA" w:rsidRDefault="00262558">
      <w:pPr>
        <w:pStyle w:val="ListParagraph"/>
        <w:numPr>
          <w:ilvl w:val="0"/>
          <w:numId w:val="3"/>
        </w:numPr>
        <w:spacing w:after="60"/>
        <w:rPr>
          <w:color w:val="000000" w:themeColor="text1"/>
        </w:rPr>
      </w:pPr>
      <w:r w:rsidRPr="00FD37BA">
        <w:rPr>
          <w:color w:val="000000" w:themeColor="text1"/>
        </w:rPr>
        <w:t>The birth of the employee’s child or the employee’s domestic partner’s child;</w:t>
      </w:r>
    </w:p>
    <w:p w14:paraId="111400F4" w14:textId="77777777" w:rsidR="000C4811" w:rsidRPr="00FD37BA" w:rsidRDefault="00262558">
      <w:pPr>
        <w:pStyle w:val="ListParagraph"/>
        <w:numPr>
          <w:ilvl w:val="0"/>
          <w:numId w:val="3"/>
        </w:numPr>
        <w:spacing w:after="60"/>
        <w:rPr>
          <w:color w:val="000000" w:themeColor="text1"/>
        </w:rPr>
      </w:pPr>
      <w:r w:rsidRPr="00FD37BA">
        <w:rPr>
          <w:color w:val="000000" w:themeColor="text1"/>
        </w:rPr>
        <w:t>The placement of a child age 16 or younger with the employee or the employee’s domestic partner in connection with adoption;</w:t>
      </w:r>
    </w:p>
    <w:p w14:paraId="47753BB9" w14:textId="77777777" w:rsidR="000C4811" w:rsidRPr="00FD37BA" w:rsidRDefault="00262558">
      <w:pPr>
        <w:pStyle w:val="ListParagraph"/>
        <w:numPr>
          <w:ilvl w:val="0"/>
          <w:numId w:val="3"/>
        </w:numPr>
        <w:spacing w:after="60"/>
        <w:rPr>
          <w:color w:val="000000" w:themeColor="text1"/>
        </w:rPr>
      </w:pPr>
      <w:r w:rsidRPr="00FD37BA">
        <w:rPr>
          <w:color w:val="000000" w:themeColor="text1"/>
        </w:rPr>
        <w:t>To care for a child, domestic partner’s child, grandchild, domestic partner’s grandchild, parent, domestic partner, sibling, or spouse with a serious health condition;</w:t>
      </w:r>
    </w:p>
    <w:p w14:paraId="7781130D" w14:textId="77777777" w:rsidR="000C4811" w:rsidRPr="00FD37BA" w:rsidRDefault="00262558">
      <w:pPr>
        <w:pStyle w:val="ListParagraph"/>
        <w:numPr>
          <w:ilvl w:val="0"/>
          <w:numId w:val="3"/>
        </w:numPr>
        <w:spacing w:after="60"/>
        <w:rPr>
          <w:color w:val="000000" w:themeColor="text1"/>
        </w:rPr>
      </w:pPr>
      <w:r w:rsidRPr="00FD37BA">
        <w:rPr>
          <w:color w:val="000000" w:themeColor="text1"/>
        </w:rPr>
        <w:t>The donation of the employee’s organ for a human organ transplant; or</w:t>
      </w:r>
    </w:p>
    <w:p w14:paraId="2DC4DAAD" w14:textId="77777777" w:rsidR="000C4811" w:rsidRDefault="00262558">
      <w:pPr>
        <w:pStyle w:val="ListParagraph"/>
        <w:numPr>
          <w:ilvl w:val="0"/>
          <w:numId w:val="3"/>
        </w:numPr>
        <w:spacing w:after="60"/>
        <w:rPr>
          <w:color w:val="000000" w:themeColor="text1"/>
        </w:rPr>
      </w:pPr>
      <w:r w:rsidRPr="00FD37BA">
        <w:rPr>
          <w:color w:val="000000" w:themeColor="text1"/>
        </w:rPr>
        <w:t>The death or serious health condition of the employee’s spouse, domestic partner, parent, sibling, or child who is a member of the state military forces or the United States Armed Forces (including the National Guard and Reserves) and who died or sustained a serious health condition while on active duty.</w:t>
      </w:r>
    </w:p>
    <w:p w14:paraId="189FF805" w14:textId="7D990F56" w:rsidR="00077FF6" w:rsidRDefault="00262558" w:rsidP="00077FF6">
      <w:pPr>
        <w:spacing w:after="120"/>
        <w:rPr>
          <w:color w:val="000000" w:themeColor="text1"/>
        </w:rPr>
      </w:pPr>
      <w:r w:rsidRPr="00A922D6">
        <w:rPr>
          <w:color w:val="000000" w:themeColor="text1"/>
        </w:rPr>
        <w:lastRenderedPageBreak/>
        <w:t xml:space="preserve">A </w:t>
      </w:r>
      <w:r w:rsidRPr="00A922D6">
        <w:rPr>
          <w:b/>
          <w:bCs/>
          <w:color w:val="000000" w:themeColor="text1"/>
        </w:rPr>
        <w:t>serious health condition</w:t>
      </w:r>
      <w:r w:rsidRPr="00A922D6">
        <w:rPr>
          <w:color w:val="000000" w:themeColor="text1"/>
        </w:rPr>
        <w:t xml:space="preserve"> is an illness, injury, impairment, or physical</w:t>
      </w:r>
      <w:r>
        <w:rPr>
          <w:color w:val="000000" w:themeColor="text1"/>
        </w:rPr>
        <w:t xml:space="preserve"> or </w:t>
      </w:r>
      <w:r w:rsidRPr="00A922D6">
        <w:rPr>
          <w:color w:val="000000" w:themeColor="text1"/>
        </w:rPr>
        <w:t>mental</w:t>
      </w:r>
      <w:r>
        <w:rPr>
          <w:color w:val="000000" w:themeColor="text1"/>
        </w:rPr>
        <w:t xml:space="preserve"> </w:t>
      </w:r>
      <w:r w:rsidRPr="00A922D6">
        <w:rPr>
          <w:color w:val="000000" w:themeColor="text1"/>
        </w:rPr>
        <w:t>condition that involves inpatient care in a hospital, hospice, or residential medical care center, or continuing treatment by a health care provider.</w:t>
      </w:r>
    </w:p>
    <w:p w14:paraId="42CF37D1" w14:textId="5F7B5524" w:rsidR="00077FF6" w:rsidRDefault="00262558" w:rsidP="00077FF6">
      <w:pPr>
        <w:spacing w:after="120"/>
        <w:rPr>
          <w:color w:val="000000" w:themeColor="text1"/>
        </w:rPr>
      </w:pPr>
      <w:r>
        <w:rPr>
          <w:color w:val="000000" w:themeColor="text1"/>
        </w:rPr>
        <w:t xml:space="preserve">A </w:t>
      </w:r>
      <w:r w:rsidRPr="00A922D6">
        <w:rPr>
          <w:b/>
          <w:bCs/>
          <w:color w:val="000000" w:themeColor="text1"/>
        </w:rPr>
        <w:t>domestic partner</w:t>
      </w:r>
      <w:r>
        <w:rPr>
          <w:color w:val="000000" w:themeColor="text1"/>
        </w:rPr>
        <w:t xml:space="preserve"> means your partner who meets all of the following criteria: is a mentally competent adult, has been legally domiciled with you for at least 12 months, is not legally married to or legally separated from another individual, is your sole partners and expects to remain so, and is not your sibling and is jointly responsible with you for each other’s common welfare as evidenced by joint living arrangements, joint financial arrangements, or joint ownership of real or personal property. </w:t>
      </w:r>
    </w:p>
    <w:p w14:paraId="1BE03CAD" w14:textId="08330956" w:rsidR="00077FF6" w:rsidRPr="00077FF6" w:rsidRDefault="00262558" w:rsidP="00077FF6">
      <w:pPr>
        <w:spacing w:after="120"/>
        <w:rPr>
          <w:color w:val="000000" w:themeColor="text1"/>
        </w:rPr>
      </w:pPr>
      <w:r w:rsidRPr="00A922D6">
        <w:rPr>
          <w:b/>
          <w:bCs/>
          <w:color w:val="000000" w:themeColor="text1"/>
        </w:rPr>
        <w:t>Sibling</w:t>
      </w:r>
      <w:r w:rsidRPr="00077FF6">
        <w:rPr>
          <w:color w:val="000000" w:themeColor="text1"/>
        </w:rPr>
        <w:t xml:space="preserve"> means your sibling with whom you are jointly responsible for each other's common welfare as evidenced by joint living arrangements and joint financial arrangements.</w:t>
      </w:r>
    </w:p>
    <w:p w14:paraId="21DDA3BC" w14:textId="77777777" w:rsidR="000C4811" w:rsidRPr="00FD37BA" w:rsidRDefault="00262558">
      <w:pPr>
        <w:pStyle w:val="ListParagraph"/>
        <w:numPr>
          <w:ilvl w:val="0"/>
          <w:numId w:val="2"/>
        </w:numPr>
        <w:spacing w:after="60"/>
        <w:rPr>
          <w:color w:val="000000" w:themeColor="text1"/>
        </w:rPr>
      </w:pPr>
      <w:r w:rsidRPr="00FD37BA">
        <w:rPr>
          <w:b/>
          <w:bCs/>
          <w:color w:val="000000" w:themeColor="text1"/>
        </w:rPr>
        <w:t>Coordination with Federal FMLA and Maine PFML</w:t>
      </w:r>
    </w:p>
    <w:p w14:paraId="4EDF3126" w14:textId="77777777" w:rsidR="000C4811" w:rsidRDefault="00262558">
      <w:pPr>
        <w:spacing w:after="120"/>
        <w:rPr>
          <w:color w:val="000000" w:themeColor="text1"/>
        </w:rPr>
      </w:pPr>
      <w:r w:rsidRPr="00FD37BA">
        <w:rPr>
          <w:color w:val="000000" w:themeColor="text1"/>
        </w:rPr>
        <w:t xml:space="preserve">When leave qualifies under both Maine FML and federal FMLA, the leave runs concurrently and counts against both entitlements at the same time. When leave also qualifies for Maine PFML, all three entitlements run concurrently. When </w:t>
      </w:r>
      <w:proofErr w:type="gramStart"/>
      <w:r w:rsidRPr="00FD37BA">
        <w:rPr>
          <w:color w:val="000000" w:themeColor="text1"/>
        </w:rPr>
        <w:t>these leave</w:t>
      </w:r>
      <w:proofErr w:type="gramEnd"/>
      <w:r w:rsidRPr="00FD37BA">
        <w:rPr>
          <w:color w:val="000000" w:themeColor="text1"/>
        </w:rPr>
        <w:t xml:space="preserve"> laws conflict, the provision most beneficial to the employee applies.</w:t>
      </w:r>
    </w:p>
    <w:p w14:paraId="4E6E1034" w14:textId="792E3028" w:rsidR="00077FF6" w:rsidRPr="00A922D6" w:rsidRDefault="00262558" w:rsidP="00077FF6">
      <w:pPr>
        <w:pStyle w:val="ListParagraph"/>
        <w:numPr>
          <w:ilvl w:val="0"/>
          <w:numId w:val="2"/>
        </w:numPr>
        <w:spacing w:after="120"/>
        <w:rPr>
          <w:b/>
          <w:bCs/>
          <w:color w:val="000000" w:themeColor="text1"/>
        </w:rPr>
      </w:pPr>
      <w:r w:rsidRPr="00A922D6">
        <w:rPr>
          <w:b/>
          <w:bCs/>
          <w:color w:val="000000" w:themeColor="text1"/>
        </w:rPr>
        <w:t>Notice of Leave</w:t>
      </w:r>
    </w:p>
    <w:p w14:paraId="7C1E2941" w14:textId="0CC62813" w:rsidR="00077FF6" w:rsidRDefault="00262558" w:rsidP="00077FF6">
      <w:pPr>
        <w:spacing w:after="120"/>
        <w:rPr>
          <w:color w:val="000000" w:themeColor="text1"/>
        </w:rPr>
      </w:pPr>
      <w:r>
        <w:rPr>
          <w:color w:val="000000" w:themeColor="text1"/>
        </w:rPr>
        <w:t xml:space="preserve">You must give at least 30 days’ notice of the intended date on which family medical leave will begin and terminate, unless prevented by medical emergency from giving that notice. </w:t>
      </w:r>
    </w:p>
    <w:p w14:paraId="7362CFE0" w14:textId="036D7974" w:rsidR="00077FF6" w:rsidRPr="00A922D6" w:rsidRDefault="00262558" w:rsidP="00077FF6">
      <w:pPr>
        <w:pStyle w:val="ListParagraph"/>
        <w:numPr>
          <w:ilvl w:val="0"/>
          <w:numId w:val="2"/>
        </w:numPr>
        <w:spacing w:after="120"/>
        <w:rPr>
          <w:b/>
          <w:bCs/>
          <w:color w:val="000000" w:themeColor="text1"/>
        </w:rPr>
      </w:pPr>
      <w:r w:rsidRPr="00A922D6">
        <w:rPr>
          <w:b/>
          <w:bCs/>
          <w:color w:val="000000" w:themeColor="text1"/>
        </w:rPr>
        <w:t>Certification</w:t>
      </w:r>
    </w:p>
    <w:p w14:paraId="44683D2C" w14:textId="54AD8177" w:rsidR="00077FF6" w:rsidRDefault="00262558" w:rsidP="00077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rPr>
      </w:pPr>
      <w:r w:rsidRPr="00A922D6">
        <w:rPr>
          <w:color w:val="1F1F1F"/>
        </w:rPr>
        <w:t xml:space="preserve">The College may require certification from a health care provider to verify the need </w:t>
      </w:r>
      <w:proofErr w:type="gramStart"/>
      <w:r w:rsidRPr="00A922D6">
        <w:rPr>
          <w:color w:val="1F1F1F"/>
        </w:rPr>
        <w:t>for</w:t>
      </w:r>
      <w:proofErr w:type="gramEnd"/>
      <w:r w:rsidRPr="00A922D6">
        <w:rPr>
          <w:color w:val="1F1F1F"/>
        </w:rPr>
        <w:t xml:space="preserve"> and the amount of </w:t>
      </w:r>
      <w:r w:rsidRPr="00A922D6">
        <w:rPr>
          <w:color w:val="1F1F1F"/>
          <w:bdr w:val="none" w:sz="0" w:space="0" w:color="auto" w:frame="1"/>
        </w:rPr>
        <w:t>leave</w:t>
      </w:r>
      <w:r w:rsidRPr="00A922D6">
        <w:rPr>
          <w:color w:val="1F1F1F"/>
        </w:rPr>
        <w:t> requested. You may also be required to provide verification of the relevant </w:t>
      </w:r>
      <w:r w:rsidRPr="00A922D6">
        <w:rPr>
          <w:color w:val="1F1F1F"/>
          <w:bdr w:val="none" w:sz="0" w:space="0" w:color="auto" w:frame="1"/>
        </w:rPr>
        <w:t>family</w:t>
      </w:r>
      <w:r w:rsidRPr="00A922D6">
        <w:rPr>
          <w:color w:val="1F1F1F"/>
        </w:rPr>
        <w:t> relationship or domestic partnership.</w:t>
      </w:r>
    </w:p>
    <w:p w14:paraId="5A3B36F4" w14:textId="77777777" w:rsidR="00FF4A04" w:rsidRDefault="00FF4A04" w:rsidP="00077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rPr>
      </w:pPr>
    </w:p>
    <w:p w14:paraId="5D4B2A40" w14:textId="351389E3" w:rsidR="00FF4A04" w:rsidRPr="00AB6DB8" w:rsidRDefault="00262558" w:rsidP="00FF4A04">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1F1F1F"/>
        </w:rPr>
      </w:pPr>
      <w:r w:rsidRPr="00AB6DB8">
        <w:rPr>
          <w:b/>
          <w:bCs/>
          <w:color w:val="1F1F1F"/>
        </w:rPr>
        <w:t>Protections</w:t>
      </w:r>
    </w:p>
    <w:p w14:paraId="1D125631" w14:textId="77777777" w:rsidR="00FF4A04" w:rsidRPr="00A922D6" w:rsidRDefault="00262558" w:rsidP="00A922D6">
      <w:pPr>
        <w:pStyle w:val="HTMLPreformatted"/>
        <w:shd w:val="clear" w:color="auto" w:fill="FFFFFF"/>
        <w:rPr>
          <w:rFonts w:ascii="Times New Roman" w:hAnsi="Times New Roman" w:cs="Times New Roman"/>
          <w:color w:val="1F1F1F"/>
          <w:sz w:val="24"/>
          <w:szCs w:val="24"/>
        </w:rPr>
      </w:pPr>
      <w:r w:rsidRPr="00A922D6">
        <w:rPr>
          <w:rFonts w:ascii="Times New Roman" w:hAnsi="Times New Roman" w:cs="Times New Roman"/>
          <w:color w:val="1F1F1F"/>
          <w:sz w:val="24"/>
          <w:szCs w:val="24"/>
        </w:rPr>
        <w:t>The taking of </w:t>
      </w:r>
      <w:r w:rsidRPr="00A922D6">
        <w:rPr>
          <w:rStyle w:val="cohidesearchterm"/>
          <w:rFonts w:ascii="Times New Roman" w:hAnsi="Times New Roman" w:cs="Times New Roman"/>
          <w:color w:val="1F1F1F"/>
          <w:sz w:val="24"/>
          <w:szCs w:val="24"/>
          <w:bdr w:val="none" w:sz="0" w:space="0" w:color="auto" w:frame="1"/>
        </w:rPr>
        <w:t>family</w:t>
      </w:r>
      <w:r w:rsidRPr="00A922D6">
        <w:rPr>
          <w:rFonts w:ascii="Times New Roman" w:hAnsi="Times New Roman" w:cs="Times New Roman"/>
          <w:color w:val="1F1F1F"/>
          <w:sz w:val="24"/>
          <w:szCs w:val="24"/>
        </w:rPr>
        <w:t> medical </w:t>
      </w:r>
      <w:r w:rsidRPr="00A922D6">
        <w:rPr>
          <w:rStyle w:val="cohidesearchterm"/>
          <w:rFonts w:ascii="Times New Roman" w:hAnsi="Times New Roman" w:cs="Times New Roman"/>
          <w:color w:val="1F1F1F"/>
          <w:sz w:val="24"/>
          <w:szCs w:val="24"/>
          <w:bdr w:val="none" w:sz="0" w:space="0" w:color="auto" w:frame="1"/>
        </w:rPr>
        <w:t>leave</w:t>
      </w:r>
      <w:r w:rsidRPr="00A922D6">
        <w:rPr>
          <w:rFonts w:ascii="Times New Roman" w:hAnsi="Times New Roman" w:cs="Times New Roman"/>
          <w:color w:val="1F1F1F"/>
          <w:sz w:val="24"/>
          <w:szCs w:val="24"/>
        </w:rPr>
        <w:t> will not result in the loss of any employee benefit accrued before the date on which the </w:t>
      </w:r>
      <w:r w:rsidRPr="00A922D6">
        <w:rPr>
          <w:rStyle w:val="cohidesearchterm"/>
          <w:rFonts w:ascii="Times New Roman" w:hAnsi="Times New Roman" w:cs="Times New Roman"/>
          <w:color w:val="1F1F1F"/>
          <w:sz w:val="24"/>
          <w:szCs w:val="24"/>
          <w:bdr w:val="none" w:sz="0" w:space="0" w:color="auto" w:frame="1"/>
        </w:rPr>
        <w:t>leave</w:t>
      </w:r>
      <w:r w:rsidRPr="00A922D6">
        <w:rPr>
          <w:rFonts w:ascii="Times New Roman" w:hAnsi="Times New Roman" w:cs="Times New Roman"/>
          <w:color w:val="1F1F1F"/>
          <w:sz w:val="24"/>
          <w:szCs w:val="24"/>
        </w:rPr>
        <w:t> </w:t>
      </w:r>
      <w:proofErr w:type="gramStart"/>
      <w:r w:rsidRPr="00A922D6">
        <w:rPr>
          <w:rFonts w:ascii="Times New Roman" w:hAnsi="Times New Roman" w:cs="Times New Roman"/>
          <w:color w:val="1F1F1F"/>
          <w:sz w:val="24"/>
          <w:szCs w:val="24"/>
        </w:rPr>
        <w:t>began</w:t>
      </w:r>
      <w:proofErr w:type="gramEnd"/>
      <w:r w:rsidRPr="00A922D6">
        <w:rPr>
          <w:rFonts w:ascii="Times New Roman" w:hAnsi="Times New Roman" w:cs="Times New Roman"/>
          <w:color w:val="1F1F1F"/>
          <w:sz w:val="24"/>
          <w:szCs w:val="24"/>
        </w:rPr>
        <w:t>.</w:t>
      </w:r>
    </w:p>
    <w:p w14:paraId="7B370CF4" w14:textId="77777777" w:rsidR="00FF4A04" w:rsidRPr="00A922D6" w:rsidRDefault="00FF4A04" w:rsidP="00FF4A04">
      <w:pPr>
        <w:pStyle w:val="HTMLPreformatted"/>
        <w:shd w:val="clear" w:color="auto" w:fill="FFFFFF"/>
        <w:rPr>
          <w:rFonts w:ascii="Times New Roman" w:hAnsi="Times New Roman" w:cs="Times New Roman"/>
          <w:color w:val="1F1F1F"/>
          <w:sz w:val="24"/>
          <w:szCs w:val="24"/>
        </w:rPr>
      </w:pPr>
    </w:p>
    <w:p w14:paraId="63815FD4" w14:textId="0A4459D6" w:rsidR="00FF4A04" w:rsidRPr="00A922D6" w:rsidRDefault="00262558" w:rsidP="00A922D6">
      <w:pPr>
        <w:pStyle w:val="HTMLPreformatted"/>
        <w:shd w:val="clear" w:color="auto" w:fill="FFFFFF"/>
        <w:rPr>
          <w:rFonts w:ascii="Times New Roman" w:hAnsi="Times New Roman" w:cs="Times New Roman"/>
          <w:color w:val="1F1F1F"/>
          <w:sz w:val="24"/>
          <w:szCs w:val="24"/>
        </w:rPr>
      </w:pPr>
      <w:r w:rsidRPr="00A922D6">
        <w:rPr>
          <w:rFonts w:ascii="Times New Roman" w:hAnsi="Times New Roman" w:cs="Times New Roman"/>
          <w:color w:val="1F1F1F"/>
          <w:sz w:val="24"/>
          <w:szCs w:val="24"/>
        </w:rPr>
        <w:t>Employees who take </w:t>
      </w:r>
      <w:r w:rsidRPr="00A922D6">
        <w:rPr>
          <w:rStyle w:val="cohidesearchterm"/>
          <w:rFonts w:ascii="Times New Roman" w:hAnsi="Times New Roman" w:cs="Times New Roman"/>
          <w:color w:val="1F1F1F"/>
          <w:sz w:val="24"/>
          <w:szCs w:val="24"/>
          <w:bdr w:val="none" w:sz="0" w:space="0" w:color="auto" w:frame="1"/>
        </w:rPr>
        <w:t>family</w:t>
      </w:r>
      <w:r w:rsidRPr="00A922D6">
        <w:rPr>
          <w:rFonts w:ascii="Times New Roman" w:hAnsi="Times New Roman" w:cs="Times New Roman"/>
          <w:color w:val="1F1F1F"/>
          <w:sz w:val="24"/>
          <w:szCs w:val="24"/>
        </w:rPr>
        <w:t> medical </w:t>
      </w:r>
      <w:r w:rsidRPr="00A922D6">
        <w:rPr>
          <w:rStyle w:val="cohidesearchterm"/>
          <w:rFonts w:ascii="Times New Roman" w:hAnsi="Times New Roman" w:cs="Times New Roman"/>
          <w:color w:val="1F1F1F"/>
          <w:sz w:val="24"/>
          <w:szCs w:val="24"/>
          <w:bdr w:val="none" w:sz="0" w:space="0" w:color="auto" w:frame="1"/>
        </w:rPr>
        <w:t>leave</w:t>
      </w:r>
      <w:r w:rsidRPr="00A922D6">
        <w:rPr>
          <w:rFonts w:ascii="Times New Roman" w:hAnsi="Times New Roman" w:cs="Times New Roman"/>
          <w:color w:val="1F1F1F"/>
          <w:sz w:val="24"/>
          <w:szCs w:val="24"/>
        </w:rPr>
        <w:t> in accordance with this </w:t>
      </w:r>
      <w:r w:rsidRPr="00A922D6">
        <w:rPr>
          <w:rStyle w:val="cohidesearchterm"/>
          <w:rFonts w:ascii="Times New Roman" w:hAnsi="Times New Roman" w:cs="Times New Roman"/>
          <w:color w:val="1F1F1F"/>
          <w:sz w:val="24"/>
          <w:szCs w:val="24"/>
          <w:bdr w:val="none" w:sz="0" w:space="0" w:color="auto" w:frame="1"/>
        </w:rPr>
        <w:t>policy</w:t>
      </w:r>
      <w:r w:rsidRPr="00A922D6">
        <w:rPr>
          <w:rFonts w:ascii="Times New Roman" w:hAnsi="Times New Roman" w:cs="Times New Roman"/>
          <w:color w:val="1F1F1F"/>
          <w:sz w:val="24"/>
          <w:szCs w:val="24"/>
        </w:rPr>
        <w:t> ordinarily will be restored to their former position or to a position with equivalent seniority status, employee benefits, pay, and other terms and conditions of employment. Restoration may be denied for reasons unrelated to your exercise of </w:t>
      </w:r>
      <w:r w:rsidRPr="00A922D6">
        <w:rPr>
          <w:rStyle w:val="cohidesearchterm"/>
          <w:rFonts w:ascii="Times New Roman" w:hAnsi="Times New Roman" w:cs="Times New Roman"/>
          <w:color w:val="1F1F1F"/>
          <w:sz w:val="24"/>
          <w:szCs w:val="24"/>
          <w:bdr w:val="none" w:sz="0" w:space="0" w:color="auto" w:frame="1"/>
        </w:rPr>
        <w:t>family</w:t>
      </w:r>
      <w:r w:rsidRPr="00A922D6">
        <w:rPr>
          <w:rFonts w:ascii="Times New Roman" w:hAnsi="Times New Roman" w:cs="Times New Roman"/>
          <w:color w:val="1F1F1F"/>
          <w:sz w:val="24"/>
          <w:szCs w:val="24"/>
        </w:rPr>
        <w:t> medical rights, such as a business downturn or reorganization.</w:t>
      </w:r>
    </w:p>
    <w:p w14:paraId="6A85A86C" w14:textId="77777777" w:rsidR="00FF4A04" w:rsidRPr="00A922D6" w:rsidRDefault="00FF4A04" w:rsidP="00A92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rPr>
      </w:pPr>
    </w:p>
    <w:p w14:paraId="735935D8" w14:textId="13D28DA9" w:rsidR="000C4811" w:rsidRPr="00FD37BA" w:rsidRDefault="00262558">
      <w:pPr>
        <w:spacing w:before="240" w:after="120"/>
        <w:rPr>
          <w:color w:val="000000" w:themeColor="text1"/>
          <w:sz w:val="28"/>
          <w:szCs w:val="28"/>
        </w:rPr>
      </w:pPr>
      <w:r w:rsidRPr="3C4A84CB">
        <w:rPr>
          <w:b/>
          <w:bCs/>
          <w:color w:val="000000" w:themeColor="text1"/>
          <w:sz w:val="28"/>
          <w:szCs w:val="28"/>
        </w:rPr>
        <w:t xml:space="preserve">MAINE PAID FAMILY AND MEDICAL LEAVE </w:t>
      </w:r>
      <w:r w:rsidR="00CD28C3" w:rsidRPr="3C4A84CB">
        <w:rPr>
          <w:b/>
          <w:bCs/>
          <w:color w:val="000000" w:themeColor="text1"/>
          <w:sz w:val="28"/>
          <w:szCs w:val="28"/>
        </w:rPr>
        <w:t>(</w:t>
      </w:r>
      <w:r w:rsidRPr="3C4A84CB">
        <w:rPr>
          <w:b/>
          <w:bCs/>
          <w:color w:val="000000" w:themeColor="text1"/>
          <w:sz w:val="28"/>
          <w:szCs w:val="28"/>
        </w:rPr>
        <w:t>PFML)</w:t>
      </w:r>
    </w:p>
    <w:p w14:paraId="4073A4D7" w14:textId="721E87B8" w:rsidR="000C4811" w:rsidRPr="00FD37BA" w:rsidRDefault="00262558">
      <w:pPr>
        <w:spacing w:after="120"/>
        <w:rPr>
          <w:color w:val="000000" w:themeColor="text1"/>
        </w:rPr>
      </w:pPr>
      <w:r w:rsidRPr="00FD37BA">
        <w:rPr>
          <w:color w:val="000000" w:themeColor="text1"/>
        </w:rPr>
        <w:t>This section establishes the College’s compliance with the Maine Paid Family and Medical Leave Act. The PFML program provides eligible employees with wage replacement and job protection benefits when they need time away from work for qualifying family, medical, or safety related reasons.</w:t>
      </w:r>
    </w:p>
    <w:p w14:paraId="0EC481A2" w14:textId="77777777" w:rsidR="001F7BFA" w:rsidRPr="00FD37BA" w:rsidRDefault="001F7BFA" w:rsidP="001F7BFA">
      <w:pPr>
        <w:rPr>
          <w:color w:val="000000" w:themeColor="text1"/>
        </w:rPr>
      </w:pPr>
    </w:p>
    <w:p w14:paraId="2F87B23C" w14:textId="650D66E2" w:rsidR="000C4811" w:rsidRPr="00FD37BA" w:rsidRDefault="00262558" w:rsidP="009F3FFF">
      <w:pPr>
        <w:pStyle w:val="ListParagraph"/>
        <w:numPr>
          <w:ilvl w:val="0"/>
          <w:numId w:val="6"/>
        </w:numPr>
        <w:rPr>
          <w:b/>
          <w:bCs/>
          <w:color w:val="000000" w:themeColor="text1"/>
        </w:rPr>
      </w:pPr>
      <w:r w:rsidRPr="00FD37BA">
        <w:rPr>
          <w:b/>
          <w:bCs/>
          <w:color w:val="000000" w:themeColor="text1"/>
        </w:rPr>
        <w:t>Administration</w:t>
      </w:r>
    </w:p>
    <w:p w14:paraId="78D1EA94" w14:textId="18EF2F56" w:rsidR="000C4811" w:rsidRPr="00FD37BA" w:rsidRDefault="00262558">
      <w:pPr>
        <w:spacing w:after="120"/>
        <w:rPr>
          <w:color w:val="000000" w:themeColor="text1"/>
        </w:rPr>
      </w:pPr>
      <w:r w:rsidRPr="3C4A84CB">
        <w:rPr>
          <w:color w:val="000000" w:themeColor="text1"/>
        </w:rPr>
        <w:t>The PFML program is funded through p</w:t>
      </w:r>
      <w:r w:rsidR="008F0E05" w:rsidRPr="3C4A84CB">
        <w:rPr>
          <w:color w:val="000000" w:themeColor="text1"/>
        </w:rPr>
        <w:t xml:space="preserve">ayroll contributions </w:t>
      </w:r>
      <w:r w:rsidRPr="3C4A84CB">
        <w:rPr>
          <w:color w:val="000000" w:themeColor="text1"/>
        </w:rPr>
        <w:t xml:space="preserve">shared between the College and its employees.  </w:t>
      </w:r>
      <w:r w:rsidR="008F0E05" w:rsidRPr="3C4A84CB">
        <w:rPr>
          <w:color w:val="000000" w:themeColor="text1"/>
        </w:rPr>
        <w:t>The total contribution rate is 1% of wages up</w:t>
      </w:r>
      <w:r w:rsidR="002C5AD2" w:rsidRPr="3C4A84CB">
        <w:rPr>
          <w:color w:val="000000" w:themeColor="text1"/>
        </w:rPr>
        <w:t xml:space="preserve"> </w:t>
      </w:r>
      <w:r w:rsidR="008F0E05" w:rsidRPr="3C4A84CB">
        <w:rPr>
          <w:color w:val="000000" w:themeColor="text1"/>
        </w:rPr>
        <w:t xml:space="preserve">to the Social Security wage cap. </w:t>
      </w:r>
      <w:r w:rsidR="00607C9B" w:rsidRPr="3C4A84CB">
        <w:rPr>
          <w:color w:val="000000" w:themeColor="text1"/>
        </w:rPr>
        <w:t xml:space="preserve">The College will </w:t>
      </w:r>
      <w:r w:rsidR="008F0E05" w:rsidRPr="3C4A84CB">
        <w:rPr>
          <w:color w:val="000000" w:themeColor="text1"/>
        </w:rPr>
        <w:t xml:space="preserve">contribute at least 0.5% and may deduct up to 0.5% from employee wages. </w:t>
      </w:r>
      <w:proofErr w:type="gramStart"/>
      <w:r w:rsidR="1376F799" w:rsidRPr="3C4A84CB">
        <w:rPr>
          <w:color w:val="000000" w:themeColor="text1"/>
        </w:rPr>
        <w:t>Employees</w:t>
      </w:r>
      <w:proofErr w:type="gramEnd"/>
      <w:r w:rsidR="1376F799" w:rsidRPr="3C4A84CB">
        <w:rPr>
          <w:color w:val="000000" w:themeColor="text1"/>
        </w:rPr>
        <w:t xml:space="preserve"> payroll contributions will begin to be deducted as of July 1, </w:t>
      </w:r>
      <w:proofErr w:type="gramStart"/>
      <w:r w:rsidR="1376F799" w:rsidRPr="3C4A84CB">
        <w:rPr>
          <w:color w:val="000000" w:themeColor="text1"/>
        </w:rPr>
        <w:t>2026</w:t>
      </w:r>
      <w:proofErr w:type="gramEnd"/>
      <w:r w:rsidR="00CF34BA">
        <w:rPr>
          <w:color w:val="000000" w:themeColor="text1"/>
        </w:rPr>
        <w:t xml:space="preserve"> at a rate of </w:t>
      </w:r>
      <w:r w:rsidR="009568CD">
        <w:rPr>
          <w:color w:val="000000" w:themeColor="text1"/>
        </w:rPr>
        <w:t>0</w:t>
      </w:r>
      <w:r w:rsidR="00CF34BA">
        <w:rPr>
          <w:color w:val="000000" w:themeColor="text1"/>
        </w:rPr>
        <w:t>.3</w:t>
      </w:r>
      <w:r w:rsidR="00F36B77">
        <w:rPr>
          <w:color w:val="000000" w:themeColor="text1"/>
        </w:rPr>
        <w:t>5</w:t>
      </w:r>
      <w:r w:rsidR="00CF34BA">
        <w:rPr>
          <w:color w:val="000000" w:themeColor="text1"/>
        </w:rPr>
        <w:t xml:space="preserve">% of </w:t>
      </w:r>
      <w:proofErr w:type="gramStart"/>
      <w:r w:rsidR="00CF34BA">
        <w:rPr>
          <w:color w:val="000000" w:themeColor="text1"/>
        </w:rPr>
        <w:t>employee’s</w:t>
      </w:r>
      <w:proofErr w:type="gramEnd"/>
      <w:r w:rsidR="00CF34BA">
        <w:rPr>
          <w:color w:val="000000" w:themeColor="text1"/>
        </w:rPr>
        <w:t xml:space="preserve"> wages</w:t>
      </w:r>
      <w:r w:rsidR="1376F799" w:rsidRPr="3C4A84CB">
        <w:rPr>
          <w:color w:val="000000" w:themeColor="text1"/>
        </w:rPr>
        <w:t>.</w:t>
      </w:r>
    </w:p>
    <w:p w14:paraId="252F2B77" w14:textId="4289650B" w:rsidR="007E4C91" w:rsidRPr="00FD37BA" w:rsidRDefault="00262558" w:rsidP="007E4C91">
      <w:pPr>
        <w:spacing w:after="120"/>
        <w:rPr>
          <w:color w:val="000000" w:themeColor="text1"/>
        </w:rPr>
      </w:pPr>
      <w:r w:rsidRPr="3C4A84CB">
        <w:rPr>
          <w:color w:val="000000" w:themeColor="text1"/>
        </w:rPr>
        <w:t xml:space="preserve">To provide the best possible experience for employees, the College has chosen to meet Maine’s PFML </w:t>
      </w:r>
      <w:r w:rsidR="233D09D6" w:rsidRPr="3C4A84CB">
        <w:rPr>
          <w:color w:val="000000" w:themeColor="text1"/>
        </w:rPr>
        <w:t xml:space="preserve">requirements through a </w:t>
      </w:r>
      <w:r w:rsidRPr="3C4A84CB">
        <w:rPr>
          <w:color w:val="000000" w:themeColor="text1"/>
        </w:rPr>
        <w:t xml:space="preserve">Private Plan administered by The Standard.  To obtain PFML benefits, an </w:t>
      </w:r>
      <w:r w:rsidRPr="3C4A84CB">
        <w:rPr>
          <w:color w:val="000000" w:themeColor="text1"/>
        </w:rPr>
        <w:lastRenderedPageBreak/>
        <w:t xml:space="preserve">eligible employee must </w:t>
      </w:r>
      <w:proofErr w:type="gramStart"/>
      <w:r w:rsidRPr="3C4A84CB">
        <w:rPr>
          <w:color w:val="000000" w:themeColor="text1"/>
        </w:rPr>
        <w:t>submit an application</w:t>
      </w:r>
      <w:proofErr w:type="gramEnd"/>
      <w:r w:rsidRPr="3C4A84CB">
        <w:rPr>
          <w:color w:val="000000" w:themeColor="text1"/>
        </w:rPr>
        <w:t xml:space="preserve"> by contacting The Standard directly. </w:t>
      </w:r>
      <w:r w:rsidRPr="00CF34BA">
        <w:rPr>
          <w:color w:val="000000" w:themeColor="text1"/>
        </w:rPr>
        <w:t>Contact information</w:t>
      </w:r>
      <w:r w:rsidR="00837783">
        <w:rPr>
          <w:color w:val="000000" w:themeColor="text1"/>
        </w:rPr>
        <w:t xml:space="preserve"> and instructions</w:t>
      </w:r>
      <w:r w:rsidRPr="00CF34BA">
        <w:rPr>
          <w:color w:val="000000" w:themeColor="text1"/>
        </w:rPr>
        <w:t xml:space="preserve"> will be provided at the time of leave </w:t>
      </w:r>
      <w:r w:rsidR="007635A8">
        <w:rPr>
          <w:color w:val="000000" w:themeColor="text1"/>
        </w:rPr>
        <w:t xml:space="preserve">by </w:t>
      </w:r>
      <w:r w:rsidRPr="00CF34BA">
        <w:rPr>
          <w:color w:val="000000" w:themeColor="text1"/>
        </w:rPr>
        <w:t>Human Resources</w:t>
      </w:r>
      <w:r w:rsidRPr="3C4A84CB">
        <w:rPr>
          <w:color w:val="000000" w:themeColor="text1"/>
        </w:rPr>
        <w:t>.</w:t>
      </w:r>
    </w:p>
    <w:p w14:paraId="12BE2F74" w14:textId="7BA29367" w:rsidR="007E4C91" w:rsidRPr="00FD37BA" w:rsidRDefault="00262558" w:rsidP="00C0342E">
      <w:pPr>
        <w:pStyle w:val="ListParagraph"/>
        <w:numPr>
          <w:ilvl w:val="0"/>
          <w:numId w:val="6"/>
        </w:numPr>
        <w:spacing w:after="120"/>
        <w:rPr>
          <w:b/>
          <w:bCs/>
          <w:color w:val="000000" w:themeColor="text1"/>
        </w:rPr>
      </w:pPr>
      <w:r w:rsidRPr="00FD37BA">
        <w:rPr>
          <w:b/>
          <w:bCs/>
          <w:color w:val="000000" w:themeColor="text1"/>
        </w:rPr>
        <w:t xml:space="preserve">Eligibility </w:t>
      </w:r>
    </w:p>
    <w:p w14:paraId="6EEED614" w14:textId="6DFD0EE5" w:rsidR="000C4811" w:rsidRPr="00FD37BA" w:rsidRDefault="00262558">
      <w:pPr>
        <w:spacing w:after="120"/>
        <w:rPr>
          <w:color w:val="000000" w:themeColor="text1"/>
        </w:rPr>
      </w:pPr>
      <w:r w:rsidRPr="00FD37BA">
        <w:rPr>
          <w:color w:val="000000" w:themeColor="text1"/>
        </w:rPr>
        <w:t>The PFML program covers all employees who perform services for wages in the State of Maine, including full time, part time, seasonal, and temporary employees</w:t>
      </w:r>
      <w:r w:rsidR="00CA03A6">
        <w:rPr>
          <w:color w:val="000000" w:themeColor="text1"/>
        </w:rPr>
        <w:t>.  I</w:t>
      </w:r>
      <w:r w:rsidRPr="00FD37BA">
        <w:rPr>
          <w:color w:val="000000" w:themeColor="text1"/>
        </w:rPr>
        <w:t>ndependent contractors</w:t>
      </w:r>
      <w:r w:rsidR="00CA03A6">
        <w:rPr>
          <w:color w:val="000000" w:themeColor="text1"/>
        </w:rPr>
        <w:t xml:space="preserve"> and </w:t>
      </w:r>
      <w:r w:rsidR="00CA03A6" w:rsidRPr="00CA03A6">
        <w:rPr>
          <w:color w:val="000000" w:themeColor="text1"/>
        </w:rPr>
        <w:t xml:space="preserve">student employees </w:t>
      </w:r>
      <w:r w:rsidR="00D25F00">
        <w:rPr>
          <w:color w:val="000000" w:themeColor="text1"/>
        </w:rPr>
        <w:t xml:space="preserve">earning wages as part of the federal </w:t>
      </w:r>
      <w:r w:rsidR="00D95B60">
        <w:rPr>
          <w:color w:val="000000" w:themeColor="text1"/>
        </w:rPr>
        <w:t>work</w:t>
      </w:r>
      <w:r w:rsidR="00E210E5">
        <w:rPr>
          <w:color w:val="000000" w:themeColor="text1"/>
        </w:rPr>
        <w:t>-</w:t>
      </w:r>
      <w:r w:rsidR="00D95B60">
        <w:rPr>
          <w:color w:val="000000" w:themeColor="text1"/>
        </w:rPr>
        <w:t xml:space="preserve">study </w:t>
      </w:r>
      <w:r w:rsidR="00CA03A6" w:rsidRPr="00CA03A6">
        <w:rPr>
          <w:color w:val="000000" w:themeColor="text1"/>
        </w:rPr>
        <w:t>are excluded</w:t>
      </w:r>
      <w:r w:rsidR="00563DD7">
        <w:rPr>
          <w:color w:val="000000" w:themeColor="text1"/>
        </w:rPr>
        <w:t>.</w:t>
      </w:r>
      <w:r w:rsidR="009373E4">
        <w:rPr>
          <w:color w:val="000000" w:themeColor="text1"/>
        </w:rPr>
        <w:t xml:space="preserve"> </w:t>
      </w:r>
    </w:p>
    <w:p w14:paraId="663AC10B" w14:textId="0DD0E241" w:rsidR="000C4811" w:rsidRPr="00FD37BA" w:rsidRDefault="00262558">
      <w:pPr>
        <w:spacing w:after="120"/>
        <w:rPr>
          <w:color w:val="000000" w:themeColor="text1"/>
        </w:rPr>
      </w:pPr>
      <w:r w:rsidRPr="00FD37BA">
        <w:rPr>
          <w:color w:val="000000" w:themeColor="text1"/>
        </w:rPr>
        <w:t xml:space="preserve">To </w:t>
      </w:r>
      <w:r w:rsidR="00107995" w:rsidRPr="00FD37BA">
        <w:rPr>
          <w:color w:val="000000" w:themeColor="text1"/>
        </w:rPr>
        <w:t xml:space="preserve">be eligible for </w:t>
      </w:r>
      <w:r w:rsidRPr="00FD37BA">
        <w:rPr>
          <w:color w:val="000000" w:themeColor="text1"/>
        </w:rPr>
        <w:t>PFML benefits, an employee must have earned wages in Maine totaling at least six (6) times the State Average Weekly Wage (SAWW) during the base period</w:t>
      </w:r>
      <w:r w:rsidR="00107995" w:rsidRPr="00FD37BA">
        <w:rPr>
          <w:color w:val="000000" w:themeColor="text1"/>
        </w:rPr>
        <w:t xml:space="preserve">. </w:t>
      </w:r>
      <w:r w:rsidRPr="00FD37BA">
        <w:rPr>
          <w:color w:val="000000" w:themeColor="text1"/>
        </w:rPr>
        <w:t>The base period is the first four (4) of the last five (5) completed calendar quarters immediately preceding the first day of the individual’s benefit year. The SAWW is updated annually on July 1.</w:t>
      </w:r>
    </w:p>
    <w:p w14:paraId="770CC2E5" w14:textId="0B0A0D4B" w:rsidR="000C4811" w:rsidRPr="00FD37BA" w:rsidRDefault="00262558">
      <w:pPr>
        <w:spacing w:after="120"/>
        <w:rPr>
          <w:color w:val="000000" w:themeColor="text1"/>
        </w:rPr>
      </w:pPr>
      <w:r w:rsidRPr="00FD37BA">
        <w:rPr>
          <w:color w:val="000000" w:themeColor="text1"/>
        </w:rPr>
        <w:t>Unlike the federal FMLA, there is no minimum hours worked requirement and no minimum length of service</w:t>
      </w:r>
      <w:r w:rsidR="00590B7B">
        <w:rPr>
          <w:color w:val="000000" w:themeColor="text1"/>
        </w:rPr>
        <w:t xml:space="preserve"> with the College</w:t>
      </w:r>
      <w:r w:rsidRPr="00FD37BA">
        <w:rPr>
          <w:color w:val="000000" w:themeColor="text1"/>
        </w:rPr>
        <w:t xml:space="preserve"> to be eligible for PFML benefits. Eligibility is based on cumulative earnings from all Maine </w:t>
      </w:r>
      <w:proofErr w:type="gramStart"/>
      <w:r w:rsidRPr="00FD37BA">
        <w:rPr>
          <w:color w:val="000000" w:themeColor="text1"/>
        </w:rPr>
        <w:t>employers</w:t>
      </w:r>
      <w:proofErr w:type="gramEnd"/>
      <w:r w:rsidRPr="00FD37BA">
        <w:rPr>
          <w:color w:val="000000" w:themeColor="text1"/>
        </w:rPr>
        <w:t xml:space="preserve"> during the base period. However, length of employment does affect job protection rights (see Job Protection below).</w:t>
      </w:r>
    </w:p>
    <w:p w14:paraId="3F9DCDB8" w14:textId="2521A084" w:rsidR="000C4811" w:rsidRPr="00FD37BA" w:rsidRDefault="00262558" w:rsidP="0053355D">
      <w:pPr>
        <w:pStyle w:val="ListParagraph"/>
        <w:numPr>
          <w:ilvl w:val="0"/>
          <w:numId w:val="6"/>
        </w:numPr>
        <w:rPr>
          <w:b/>
          <w:bCs/>
          <w:color w:val="000000" w:themeColor="text1"/>
        </w:rPr>
      </w:pPr>
      <w:r w:rsidRPr="00FD37BA">
        <w:rPr>
          <w:b/>
          <w:bCs/>
          <w:color w:val="000000" w:themeColor="text1"/>
        </w:rPr>
        <w:t>Reasons for Leave</w:t>
      </w:r>
    </w:p>
    <w:p w14:paraId="23E9CF82" w14:textId="77777777" w:rsidR="000C4811" w:rsidRPr="00FD37BA" w:rsidRDefault="00262558">
      <w:pPr>
        <w:spacing w:after="120"/>
        <w:rPr>
          <w:color w:val="000000" w:themeColor="text1"/>
        </w:rPr>
      </w:pPr>
      <w:r w:rsidRPr="00FD37BA">
        <w:rPr>
          <w:color w:val="000000" w:themeColor="text1"/>
        </w:rPr>
        <w:t>An employee may take leave under the PFML for one or more of the following reasons:</w:t>
      </w:r>
    </w:p>
    <w:p w14:paraId="5BCA6286" w14:textId="6F3F5B44" w:rsidR="000C4811" w:rsidRPr="00FD37BA" w:rsidRDefault="00262558">
      <w:pPr>
        <w:pStyle w:val="ListParagraph"/>
        <w:numPr>
          <w:ilvl w:val="0"/>
          <w:numId w:val="4"/>
        </w:numPr>
        <w:spacing w:after="60"/>
        <w:rPr>
          <w:color w:val="000000" w:themeColor="text1"/>
        </w:rPr>
      </w:pPr>
      <w:r w:rsidRPr="00FD37BA">
        <w:rPr>
          <w:b/>
          <w:bCs/>
          <w:color w:val="000000" w:themeColor="text1"/>
        </w:rPr>
        <w:t xml:space="preserve">Medical Leave: </w:t>
      </w:r>
      <w:r w:rsidRPr="00FD37BA">
        <w:rPr>
          <w:color w:val="000000" w:themeColor="text1"/>
        </w:rPr>
        <w:t xml:space="preserve">Leave for the employee’s own serious health condition, including illness, injury, impairment, pregnancy, </w:t>
      </w:r>
      <w:r w:rsidR="00590B7B">
        <w:rPr>
          <w:color w:val="000000" w:themeColor="text1"/>
        </w:rPr>
        <w:t xml:space="preserve">or </w:t>
      </w:r>
      <w:r w:rsidRPr="00FD37BA">
        <w:rPr>
          <w:color w:val="000000" w:themeColor="text1"/>
        </w:rPr>
        <w:t>recovery from childbirth.</w:t>
      </w:r>
    </w:p>
    <w:p w14:paraId="7E32A6A3" w14:textId="77777777" w:rsidR="000C4811" w:rsidRPr="00FD37BA" w:rsidRDefault="00262558">
      <w:pPr>
        <w:pStyle w:val="ListParagraph"/>
        <w:numPr>
          <w:ilvl w:val="0"/>
          <w:numId w:val="4"/>
        </w:numPr>
        <w:spacing w:after="60"/>
        <w:rPr>
          <w:color w:val="000000" w:themeColor="text1"/>
        </w:rPr>
      </w:pPr>
      <w:r w:rsidRPr="00FD37BA">
        <w:rPr>
          <w:b/>
          <w:bCs/>
          <w:color w:val="000000" w:themeColor="text1"/>
        </w:rPr>
        <w:t xml:space="preserve">Family Leave (Bonding): </w:t>
      </w:r>
      <w:r w:rsidRPr="00FD37BA">
        <w:rPr>
          <w:color w:val="000000" w:themeColor="text1"/>
        </w:rPr>
        <w:t>Leave to bond with a child during the first 12 months following birth, adoption, or foster care placement.</w:t>
      </w:r>
    </w:p>
    <w:p w14:paraId="782FB3FF" w14:textId="359A2763" w:rsidR="000C4811" w:rsidRPr="00FD37BA" w:rsidRDefault="00262558">
      <w:pPr>
        <w:pStyle w:val="ListParagraph"/>
        <w:numPr>
          <w:ilvl w:val="0"/>
          <w:numId w:val="4"/>
        </w:numPr>
        <w:spacing w:after="60"/>
        <w:rPr>
          <w:color w:val="000000" w:themeColor="text1"/>
        </w:rPr>
      </w:pPr>
      <w:r w:rsidRPr="00FD37BA">
        <w:rPr>
          <w:b/>
          <w:bCs/>
          <w:color w:val="000000" w:themeColor="text1"/>
        </w:rPr>
        <w:t xml:space="preserve">Family Leave (Care for a Family Member): </w:t>
      </w:r>
      <w:r w:rsidRPr="00FD37BA">
        <w:rPr>
          <w:color w:val="000000" w:themeColor="text1"/>
        </w:rPr>
        <w:t>Leave to care for a family member with a serious health condition. Under Maine PFML, “family member” is defined broadly and includes:</w:t>
      </w:r>
    </w:p>
    <w:p w14:paraId="59193658" w14:textId="773C0C71" w:rsidR="000C4811" w:rsidRPr="00FD37BA" w:rsidRDefault="00262558" w:rsidP="00BA03AC">
      <w:pPr>
        <w:pStyle w:val="ListParagraph"/>
        <w:numPr>
          <w:ilvl w:val="1"/>
          <w:numId w:val="10"/>
        </w:numPr>
        <w:spacing w:after="40"/>
        <w:rPr>
          <w:color w:val="000000" w:themeColor="text1"/>
        </w:rPr>
      </w:pPr>
      <w:r w:rsidRPr="00FD37BA">
        <w:rPr>
          <w:color w:val="000000" w:themeColor="text1"/>
        </w:rPr>
        <w:t xml:space="preserve">A child </w:t>
      </w:r>
      <w:r w:rsidR="00590B7B">
        <w:rPr>
          <w:color w:val="000000" w:themeColor="text1"/>
        </w:rPr>
        <w:t xml:space="preserve">of the employee, spouse, or domestic partner </w:t>
      </w:r>
      <w:r w:rsidRPr="00FD37BA">
        <w:rPr>
          <w:color w:val="000000" w:themeColor="text1"/>
        </w:rPr>
        <w:t xml:space="preserve">(biological, adopted, foster, step, legal ward, or </w:t>
      </w:r>
      <w:proofErr w:type="gramStart"/>
      <w:r w:rsidRPr="00FD37BA">
        <w:rPr>
          <w:color w:val="000000" w:themeColor="text1"/>
        </w:rPr>
        <w:t>a child</w:t>
      </w:r>
      <w:proofErr w:type="gramEnd"/>
      <w:r w:rsidRPr="00FD37BA">
        <w:rPr>
          <w:color w:val="000000" w:themeColor="text1"/>
        </w:rPr>
        <w:t xml:space="preserve"> to whom the employee stands in loco parentis), regardless of age.</w:t>
      </w:r>
    </w:p>
    <w:p w14:paraId="3746BFC9" w14:textId="430586F6" w:rsidR="000C4811" w:rsidRPr="00FD37BA" w:rsidRDefault="00262558" w:rsidP="00BA03AC">
      <w:pPr>
        <w:pStyle w:val="ListParagraph"/>
        <w:numPr>
          <w:ilvl w:val="1"/>
          <w:numId w:val="10"/>
        </w:numPr>
        <w:spacing w:after="40"/>
        <w:rPr>
          <w:color w:val="000000" w:themeColor="text1"/>
        </w:rPr>
      </w:pPr>
      <w:r w:rsidRPr="00FD37BA">
        <w:rPr>
          <w:color w:val="000000" w:themeColor="text1"/>
        </w:rPr>
        <w:t>A parent</w:t>
      </w:r>
      <w:r w:rsidR="00590B7B">
        <w:rPr>
          <w:color w:val="000000" w:themeColor="text1"/>
        </w:rPr>
        <w:t xml:space="preserve"> of the employee, spouse, or domestic partner</w:t>
      </w:r>
      <w:r w:rsidRPr="00FD37BA">
        <w:rPr>
          <w:color w:val="000000" w:themeColor="text1"/>
        </w:rPr>
        <w:t xml:space="preserve"> (biological, adoptive, foster, step, de facto, legal guardian, or person who stood in loco parentis).</w:t>
      </w:r>
    </w:p>
    <w:p w14:paraId="3038587D" w14:textId="77777777" w:rsidR="000C4811" w:rsidRPr="00FD37BA" w:rsidRDefault="00262558" w:rsidP="00BA03AC">
      <w:pPr>
        <w:pStyle w:val="ListParagraph"/>
        <w:numPr>
          <w:ilvl w:val="1"/>
          <w:numId w:val="10"/>
        </w:numPr>
        <w:spacing w:after="40"/>
        <w:rPr>
          <w:color w:val="000000" w:themeColor="text1"/>
        </w:rPr>
      </w:pPr>
      <w:r w:rsidRPr="00FD37BA">
        <w:rPr>
          <w:color w:val="000000" w:themeColor="text1"/>
        </w:rPr>
        <w:t>A grandparent or grandchild (biological, adoptive, foster, step, or de facto).</w:t>
      </w:r>
    </w:p>
    <w:p w14:paraId="7CA77E69" w14:textId="77777777" w:rsidR="000C4811" w:rsidRPr="00FD37BA" w:rsidRDefault="00262558" w:rsidP="00BA03AC">
      <w:pPr>
        <w:pStyle w:val="ListParagraph"/>
        <w:numPr>
          <w:ilvl w:val="1"/>
          <w:numId w:val="10"/>
        </w:numPr>
        <w:spacing w:after="40"/>
        <w:rPr>
          <w:color w:val="000000" w:themeColor="text1"/>
        </w:rPr>
      </w:pPr>
      <w:r w:rsidRPr="00FD37BA">
        <w:rPr>
          <w:color w:val="000000" w:themeColor="text1"/>
        </w:rPr>
        <w:t>A sibling (biological, adoptive, foster, step, or de facto).</w:t>
      </w:r>
    </w:p>
    <w:p w14:paraId="40A97B87" w14:textId="77777777" w:rsidR="000C4811" w:rsidRPr="00FD37BA" w:rsidRDefault="00262558" w:rsidP="00BA03AC">
      <w:pPr>
        <w:pStyle w:val="ListParagraph"/>
        <w:numPr>
          <w:ilvl w:val="1"/>
          <w:numId w:val="10"/>
        </w:numPr>
        <w:spacing w:after="40"/>
        <w:rPr>
          <w:color w:val="000000" w:themeColor="text1"/>
        </w:rPr>
      </w:pPr>
      <w:r w:rsidRPr="00FD37BA">
        <w:rPr>
          <w:color w:val="000000" w:themeColor="text1"/>
        </w:rPr>
        <w:t>A spouse or domestic partner.</w:t>
      </w:r>
    </w:p>
    <w:p w14:paraId="40F4CDC6" w14:textId="7865C5E8" w:rsidR="000C4811" w:rsidRPr="00FD37BA" w:rsidRDefault="00262558" w:rsidP="00BA03AC">
      <w:pPr>
        <w:pStyle w:val="ListParagraph"/>
        <w:numPr>
          <w:ilvl w:val="1"/>
          <w:numId w:val="10"/>
        </w:numPr>
        <w:spacing w:after="60"/>
        <w:rPr>
          <w:color w:val="000000" w:themeColor="text1"/>
        </w:rPr>
      </w:pPr>
      <w:r w:rsidRPr="00FD37BA">
        <w:rPr>
          <w:color w:val="000000" w:themeColor="text1"/>
        </w:rPr>
        <w:t>An individual with whom the employee has a significant personal bond that is or is like a family relationship, regardless of biological or legal relationship.</w:t>
      </w:r>
      <w:r w:rsidR="00725303">
        <w:rPr>
          <w:color w:val="000000" w:themeColor="text1"/>
        </w:rPr>
        <w:t xml:space="preserve"> </w:t>
      </w:r>
    </w:p>
    <w:p w14:paraId="0A86F5B5" w14:textId="77777777" w:rsidR="000C4811" w:rsidRPr="00FD37BA" w:rsidRDefault="00262558">
      <w:pPr>
        <w:pStyle w:val="ListParagraph"/>
        <w:numPr>
          <w:ilvl w:val="0"/>
          <w:numId w:val="4"/>
        </w:numPr>
        <w:spacing w:after="60"/>
        <w:rPr>
          <w:color w:val="000000" w:themeColor="text1"/>
        </w:rPr>
      </w:pPr>
      <w:r w:rsidRPr="00FD37BA">
        <w:rPr>
          <w:b/>
          <w:bCs/>
          <w:color w:val="000000" w:themeColor="text1"/>
        </w:rPr>
        <w:t xml:space="preserve">Military Exigency Leave: </w:t>
      </w:r>
      <w:r w:rsidRPr="00FD37BA">
        <w:rPr>
          <w:color w:val="000000" w:themeColor="text1"/>
        </w:rPr>
        <w:t>Leave for a qualifying exigency arising from a family member’s active duty or call to active duty in the United States armed forces, as defined under the federal FMLA.</w:t>
      </w:r>
    </w:p>
    <w:p w14:paraId="1EE1638C" w14:textId="77777777" w:rsidR="00936743" w:rsidRDefault="00262558">
      <w:pPr>
        <w:pStyle w:val="ListParagraph"/>
        <w:numPr>
          <w:ilvl w:val="0"/>
          <w:numId w:val="4"/>
        </w:numPr>
        <w:spacing w:after="60"/>
        <w:rPr>
          <w:color w:val="000000" w:themeColor="text1"/>
        </w:rPr>
      </w:pPr>
      <w:r w:rsidRPr="00FD37BA">
        <w:rPr>
          <w:b/>
          <w:bCs/>
          <w:color w:val="000000" w:themeColor="text1"/>
        </w:rPr>
        <w:t xml:space="preserve">Military Caregiver Leave: </w:t>
      </w:r>
      <w:r w:rsidRPr="00FD37BA">
        <w:rPr>
          <w:color w:val="000000" w:themeColor="text1"/>
        </w:rPr>
        <w:t>Time to care for a family member who is a covered service member with a serious illness or injury</w:t>
      </w:r>
      <w:r>
        <w:rPr>
          <w:color w:val="000000" w:themeColor="text1"/>
        </w:rPr>
        <w:t xml:space="preserve">. </w:t>
      </w:r>
    </w:p>
    <w:p w14:paraId="129CF9C8" w14:textId="14AF29C0" w:rsidR="000C4811" w:rsidRPr="00FD37BA" w:rsidRDefault="00262558">
      <w:pPr>
        <w:pStyle w:val="ListParagraph"/>
        <w:numPr>
          <w:ilvl w:val="0"/>
          <w:numId w:val="4"/>
        </w:numPr>
        <w:spacing w:after="60"/>
        <w:rPr>
          <w:color w:val="000000" w:themeColor="text1"/>
        </w:rPr>
      </w:pPr>
      <w:r w:rsidRPr="00FD37BA">
        <w:rPr>
          <w:b/>
          <w:bCs/>
          <w:color w:val="000000" w:themeColor="text1"/>
        </w:rPr>
        <w:t xml:space="preserve">Safe Leave: </w:t>
      </w:r>
      <w:r w:rsidRPr="00FD37BA">
        <w:rPr>
          <w:color w:val="000000" w:themeColor="text1"/>
        </w:rPr>
        <w:t xml:space="preserve">Time off because the employee or the employee’s family member is a victim of violence, assault, sexual assault, stalking, or any act that would support a protection order. Safe leave may be used for seeking </w:t>
      </w:r>
      <w:proofErr w:type="gramStart"/>
      <w:r w:rsidRPr="00FD37BA">
        <w:rPr>
          <w:color w:val="000000" w:themeColor="text1"/>
        </w:rPr>
        <w:t>a protective</w:t>
      </w:r>
      <w:proofErr w:type="gramEnd"/>
      <w:r w:rsidRPr="00FD37BA">
        <w:rPr>
          <w:color w:val="000000" w:themeColor="text1"/>
        </w:rPr>
        <w:t xml:space="preserve"> order, obtaining medical or mental health care, securing housing, or seeking legal assistance.</w:t>
      </w:r>
    </w:p>
    <w:p w14:paraId="2B2734EA" w14:textId="77777777" w:rsidR="000C4811" w:rsidRPr="00FD37BA" w:rsidRDefault="00262558">
      <w:pPr>
        <w:pStyle w:val="ListParagraph"/>
        <w:numPr>
          <w:ilvl w:val="0"/>
          <w:numId w:val="4"/>
        </w:numPr>
        <w:spacing w:after="60"/>
        <w:rPr>
          <w:color w:val="000000" w:themeColor="text1"/>
        </w:rPr>
      </w:pPr>
      <w:r w:rsidRPr="00FD37BA">
        <w:rPr>
          <w:b/>
          <w:bCs/>
          <w:color w:val="000000" w:themeColor="text1"/>
        </w:rPr>
        <w:t xml:space="preserve">Organ Donation Leave: </w:t>
      </w:r>
      <w:r w:rsidRPr="00FD37BA">
        <w:rPr>
          <w:color w:val="000000" w:themeColor="text1"/>
        </w:rPr>
        <w:t>Time off for the donation of an organ by the employee for a human organ transplant.</w:t>
      </w:r>
    </w:p>
    <w:p w14:paraId="1A25C4E2" w14:textId="77777777" w:rsidR="000C4811" w:rsidRPr="00FD37BA" w:rsidRDefault="00262558">
      <w:pPr>
        <w:pStyle w:val="ListParagraph"/>
        <w:numPr>
          <w:ilvl w:val="0"/>
          <w:numId w:val="4"/>
        </w:numPr>
        <w:spacing w:after="120"/>
        <w:rPr>
          <w:color w:val="000000" w:themeColor="text1"/>
        </w:rPr>
      </w:pPr>
      <w:r w:rsidRPr="00FD37BA">
        <w:rPr>
          <w:b/>
          <w:bCs/>
          <w:color w:val="000000" w:themeColor="text1"/>
        </w:rPr>
        <w:t xml:space="preserve">Military Death or Injury Leave: </w:t>
      </w:r>
      <w:r w:rsidRPr="00FD37BA">
        <w:rPr>
          <w:color w:val="000000" w:themeColor="text1"/>
        </w:rPr>
        <w:t xml:space="preserve">Leave due to the death or serious health condition of the employee’s spouse, domestic partner, parent, sibling, or child who, as a member of the state </w:t>
      </w:r>
      <w:r w:rsidRPr="00FD37BA">
        <w:rPr>
          <w:color w:val="000000" w:themeColor="text1"/>
        </w:rPr>
        <w:lastRenderedPageBreak/>
        <w:t>military forces or the United States Armed Forces (including the National Guard and Reserves), dies or incurs a serious health condition while on active duty.</w:t>
      </w:r>
    </w:p>
    <w:p w14:paraId="35FEDDB5" w14:textId="77777777" w:rsidR="000C4811" w:rsidRDefault="00262558">
      <w:pPr>
        <w:spacing w:after="120"/>
        <w:rPr>
          <w:color w:val="000000" w:themeColor="text1"/>
        </w:rPr>
      </w:pPr>
      <w:r w:rsidRPr="00FD37BA">
        <w:rPr>
          <w:color w:val="000000" w:themeColor="text1"/>
        </w:rPr>
        <w:t xml:space="preserve">A </w:t>
      </w:r>
      <w:r w:rsidRPr="00FD37BA">
        <w:rPr>
          <w:b/>
          <w:bCs/>
          <w:color w:val="000000" w:themeColor="text1"/>
        </w:rPr>
        <w:t>serious health condition</w:t>
      </w:r>
      <w:r w:rsidRPr="00FD37BA">
        <w:rPr>
          <w:color w:val="000000" w:themeColor="text1"/>
        </w:rPr>
        <w:t xml:space="preserve"> is an illness, injury, impairment, pregnancy, recovery from childbirth, or physical, mental, or psychological condition that involves inpatient care in a hospital, hospice, or residential medical care center, or continuing treatment by a health care provider.</w:t>
      </w:r>
    </w:p>
    <w:p w14:paraId="353866D5" w14:textId="1EF4DB5C" w:rsidR="003E2DA5" w:rsidRDefault="00262558">
      <w:pPr>
        <w:spacing w:after="120"/>
        <w:rPr>
          <w:color w:val="000000" w:themeColor="text1"/>
        </w:rPr>
      </w:pPr>
      <w:r>
        <w:rPr>
          <w:color w:val="000000" w:themeColor="text1"/>
        </w:rPr>
        <w:t xml:space="preserve">When </w:t>
      </w:r>
      <w:proofErr w:type="gramStart"/>
      <w:r w:rsidR="0069046A">
        <w:rPr>
          <w:color w:val="000000" w:themeColor="text1"/>
        </w:rPr>
        <w:t xml:space="preserve">an </w:t>
      </w:r>
      <w:r w:rsidR="008C3508">
        <w:rPr>
          <w:color w:val="000000" w:themeColor="text1"/>
        </w:rPr>
        <w:t>employee requests</w:t>
      </w:r>
      <w:proofErr w:type="gramEnd"/>
      <w:r w:rsidR="00523B21" w:rsidRPr="00523B21">
        <w:rPr>
          <w:color w:val="000000" w:themeColor="text1"/>
        </w:rPr>
        <w:t xml:space="preserve"> leave to care for someone with whom they have a significant personal or family-like bond, the College may </w:t>
      </w:r>
      <w:r w:rsidR="003C31B3">
        <w:rPr>
          <w:color w:val="000000" w:themeColor="text1"/>
        </w:rPr>
        <w:t>require</w:t>
      </w:r>
      <w:r w:rsidR="00523B21" w:rsidRPr="00523B21">
        <w:rPr>
          <w:color w:val="000000" w:themeColor="text1"/>
        </w:rPr>
        <w:t xml:space="preserve"> </w:t>
      </w:r>
      <w:r w:rsidR="00922ADF">
        <w:rPr>
          <w:color w:val="000000" w:themeColor="text1"/>
        </w:rPr>
        <w:t xml:space="preserve">additional </w:t>
      </w:r>
      <w:r w:rsidR="00523B21" w:rsidRPr="00523B21">
        <w:rPr>
          <w:color w:val="000000" w:themeColor="text1"/>
        </w:rPr>
        <w:t>information confirming the relationship qualifies under this policy</w:t>
      </w:r>
      <w:r w:rsidR="007E1281">
        <w:rPr>
          <w:color w:val="000000" w:themeColor="text1"/>
        </w:rPr>
        <w:t>.</w:t>
      </w:r>
    </w:p>
    <w:p w14:paraId="54B922DF" w14:textId="01B5DA04" w:rsidR="000C4811" w:rsidRPr="00FD37BA" w:rsidRDefault="00262558" w:rsidP="00D0016E">
      <w:pPr>
        <w:pStyle w:val="ListParagraph"/>
        <w:numPr>
          <w:ilvl w:val="0"/>
          <w:numId w:val="6"/>
        </w:numPr>
        <w:spacing w:before="120" w:after="60"/>
        <w:rPr>
          <w:b/>
          <w:bCs/>
          <w:color w:val="000000" w:themeColor="text1"/>
        </w:rPr>
      </w:pPr>
      <w:r w:rsidRPr="00FD37BA">
        <w:rPr>
          <w:b/>
          <w:bCs/>
          <w:color w:val="000000" w:themeColor="text1"/>
        </w:rPr>
        <w:t xml:space="preserve">Leave </w:t>
      </w:r>
      <w:r w:rsidR="00D0016E" w:rsidRPr="00FD37BA">
        <w:rPr>
          <w:b/>
          <w:bCs/>
          <w:color w:val="000000" w:themeColor="text1"/>
        </w:rPr>
        <w:t>Entitlement</w:t>
      </w:r>
    </w:p>
    <w:p w14:paraId="5D7B98C8" w14:textId="579F84F8" w:rsidR="000C4811" w:rsidRPr="00FD37BA" w:rsidRDefault="00262558">
      <w:pPr>
        <w:spacing w:after="120"/>
        <w:rPr>
          <w:color w:val="000000" w:themeColor="text1"/>
        </w:rPr>
      </w:pPr>
      <w:r>
        <w:rPr>
          <w:color w:val="000000" w:themeColor="text1"/>
        </w:rPr>
        <w:t xml:space="preserve">An eligible </w:t>
      </w:r>
      <w:r w:rsidR="008F0E05" w:rsidRPr="00FD37BA">
        <w:rPr>
          <w:color w:val="000000" w:themeColor="text1"/>
        </w:rPr>
        <w:t>employee may take up to</w:t>
      </w:r>
      <w:r w:rsidR="007A4FA0" w:rsidRPr="00FD37BA">
        <w:rPr>
          <w:color w:val="000000" w:themeColor="text1"/>
        </w:rPr>
        <w:t xml:space="preserve"> </w:t>
      </w:r>
      <w:r w:rsidR="009A0F96" w:rsidRPr="00FD37BA">
        <w:rPr>
          <w:color w:val="000000" w:themeColor="text1"/>
        </w:rPr>
        <w:t>12 weeks</w:t>
      </w:r>
      <w:r w:rsidR="008F0E05" w:rsidRPr="00FD37BA">
        <w:rPr>
          <w:color w:val="000000" w:themeColor="text1"/>
        </w:rPr>
        <w:t xml:space="preserve"> of PFML in a benefit year for any combination of qualifying reasons. The benefit year is the </w:t>
      </w:r>
      <w:r w:rsidR="007A4FA0" w:rsidRPr="00FD37BA">
        <w:rPr>
          <w:color w:val="000000" w:themeColor="text1"/>
        </w:rPr>
        <w:t>52-week</w:t>
      </w:r>
      <w:r w:rsidR="008F0E05" w:rsidRPr="00FD37BA">
        <w:rPr>
          <w:color w:val="000000" w:themeColor="text1"/>
        </w:rPr>
        <w:t xml:space="preserve"> period beginning on Sunday immediately prior to the first day of the </w:t>
      </w:r>
      <w:proofErr w:type="gramStart"/>
      <w:r w:rsidR="008F0E05" w:rsidRPr="00FD37BA">
        <w:rPr>
          <w:color w:val="000000" w:themeColor="text1"/>
        </w:rPr>
        <w:t>employee’s</w:t>
      </w:r>
      <w:proofErr w:type="gramEnd"/>
      <w:r w:rsidR="008F0E05" w:rsidRPr="00FD37BA">
        <w:rPr>
          <w:color w:val="000000" w:themeColor="text1"/>
        </w:rPr>
        <w:t xml:space="preserve"> leave.</w:t>
      </w:r>
    </w:p>
    <w:p w14:paraId="69A10D57" w14:textId="46671BCA" w:rsidR="000C4811" w:rsidRPr="00FD2B5F" w:rsidRDefault="00262558">
      <w:pPr>
        <w:spacing w:after="120"/>
        <w:rPr>
          <w:color w:val="000000" w:themeColor="text1"/>
        </w:rPr>
      </w:pPr>
      <w:r w:rsidRPr="716E1222">
        <w:rPr>
          <w:color w:val="000000" w:themeColor="text1"/>
        </w:rPr>
        <w:t xml:space="preserve">Maine PFML will run concurrently with any </w:t>
      </w:r>
      <w:r w:rsidRPr="00FD2B5F">
        <w:rPr>
          <w:color w:val="000000" w:themeColor="text1"/>
        </w:rPr>
        <w:t>applicable federal FMLA, Maine FML or company leave policy entitlement where applicable and permitted by law</w:t>
      </w:r>
      <w:r w:rsidR="00511F41" w:rsidRPr="00FD2B5F">
        <w:rPr>
          <w:color w:val="000000" w:themeColor="text1"/>
        </w:rPr>
        <w:t xml:space="preserve"> during the applicable benefit ye</w:t>
      </w:r>
      <w:r w:rsidR="00765115" w:rsidRPr="00FD2B5F">
        <w:rPr>
          <w:color w:val="000000" w:themeColor="text1"/>
        </w:rPr>
        <w:t>ar</w:t>
      </w:r>
      <w:r w:rsidRPr="00FD2B5F">
        <w:rPr>
          <w:color w:val="000000" w:themeColor="text1"/>
        </w:rPr>
        <w:t xml:space="preserve">. </w:t>
      </w:r>
      <w:r w:rsidR="00936743" w:rsidRPr="00FD2B5F">
        <w:rPr>
          <w:color w:val="000000" w:themeColor="text1"/>
        </w:rPr>
        <w:t>If any previous leave taken applied to federal FMLA or Maine FML</w:t>
      </w:r>
      <w:r w:rsidR="00A922D6" w:rsidRPr="00FD2B5F">
        <w:rPr>
          <w:color w:val="000000" w:themeColor="text1"/>
        </w:rPr>
        <w:t>,</w:t>
      </w:r>
      <w:r w:rsidR="007930FA" w:rsidRPr="00FD2B5F">
        <w:rPr>
          <w:color w:val="000000" w:themeColor="text1"/>
        </w:rPr>
        <w:t xml:space="preserve"> as well as PFML</w:t>
      </w:r>
      <w:r w:rsidR="00936743" w:rsidRPr="00FD2B5F">
        <w:rPr>
          <w:color w:val="000000" w:themeColor="text1"/>
        </w:rPr>
        <w:t xml:space="preserve">, </w:t>
      </w:r>
      <w:r w:rsidR="00936743" w:rsidRPr="00AB6DB8">
        <w:rPr>
          <w:color w:val="000000" w:themeColor="text1"/>
        </w:rPr>
        <w:t>t</w:t>
      </w:r>
      <w:r w:rsidR="00511F41" w:rsidRPr="00AB6DB8">
        <w:rPr>
          <w:color w:val="000000" w:themeColor="text1"/>
        </w:rPr>
        <w:t xml:space="preserve">he </w:t>
      </w:r>
      <w:r w:rsidRPr="00AB6DB8">
        <w:rPr>
          <w:color w:val="000000" w:themeColor="text1"/>
        </w:rPr>
        <w:t>12 weeks of PFML will be reduced by any leave taken under federal FMLA or Maine FML that was not taken concurrently with Maine PFML in the 12 months preceding the start of leave.</w:t>
      </w:r>
    </w:p>
    <w:p w14:paraId="6289B6E4" w14:textId="05D9925A" w:rsidR="000C4811" w:rsidRPr="00FD2B5F" w:rsidRDefault="00262558" w:rsidP="00AB2350">
      <w:pPr>
        <w:pStyle w:val="ListParagraph"/>
        <w:numPr>
          <w:ilvl w:val="0"/>
          <w:numId w:val="6"/>
        </w:numPr>
        <w:spacing w:before="120" w:after="60"/>
        <w:rPr>
          <w:b/>
          <w:bCs/>
          <w:color w:val="000000" w:themeColor="text1"/>
        </w:rPr>
      </w:pPr>
      <w:r w:rsidRPr="00FD2B5F">
        <w:rPr>
          <w:b/>
          <w:bCs/>
          <w:color w:val="000000" w:themeColor="text1"/>
        </w:rPr>
        <w:t>Intermittent and Reduced Schedule Leave</w:t>
      </w:r>
    </w:p>
    <w:p w14:paraId="645D44DC" w14:textId="7CA1E6F3" w:rsidR="00594E0B" w:rsidRPr="00FD2B5F" w:rsidRDefault="00262558">
      <w:pPr>
        <w:spacing w:after="120"/>
        <w:rPr>
          <w:color w:val="000000" w:themeColor="text1"/>
        </w:rPr>
      </w:pPr>
      <w:r w:rsidRPr="00FD2B5F">
        <w:rPr>
          <w:color w:val="000000" w:themeColor="text1"/>
        </w:rPr>
        <w:t>An employee may take leave continuously, intermittently, or on a reduced schedule.</w:t>
      </w:r>
      <w:r w:rsidR="005D527E" w:rsidRPr="00FD2B5F">
        <w:rPr>
          <w:color w:val="000000" w:themeColor="text1"/>
        </w:rPr>
        <w:t xml:space="preserve"> </w:t>
      </w:r>
      <w:r w:rsidRPr="00FD2B5F">
        <w:rPr>
          <w:color w:val="000000" w:themeColor="text1"/>
        </w:rPr>
        <w:t>The College allows intermittent leave in increments shorter than a full scheduled workday, with a</w:t>
      </w:r>
      <w:r w:rsidR="005D527E" w:rsidRPr="00FD2B5F">
        <w:rPr>
          <w:color w:val="000000" w:themeColor="text1"/>
        </w:rPr>
        <w:t xml:space="preserve"> minimum fifteen (15) </w:t>
      </w:r>
      <w:r w:rsidR="00473FCA" w:rsidRPr="00FD2B5F">
        <w:rPr>
          <w:color w:val="000000" w:themeColor="text1"/>
        </w:rPr>
        <w:t xml:space="preserve">minute </w:t>
      </w:r>
      <w:r w:rsidRPr="00FD2B5F">
        <w:rPr>
          <w:color w:val="000000" w:themeColor="text1"/>
        </w:rPr>
        <w:t>increment</w:t>
      </w:r>
      <w:r w:rsidR="005D527E" w:rsidRPr="00FD2B5F">
        <w:rPr>
          <w:color w:val="000000" w:themeColor="text1"/>
        </w:rPr>
        <w:t xml:space="preserve">. </w:t>
      </w:r>
    </w:p>
    <w:p w14:paraId="1B46F168" w14:textId="50C93C51" w:rsidR="000C4811" w:rsidRPr="00FD37BA" w:rsidRDefault="00262558">
      <w:pPr>
        <w:spacing w:after="120"/>
        <w:rPr>
          <w:color w:val="000000" w:themeColor="text1"/>
        </w:rPr>
      </w:pPr>
      <w:r w:rsidRPr="00FD2B5F">
        <w:rPr>
          <w:color w:val="000000" w:themeColor="text1"/>
        </w:rPr>
        <w:t>Employees approved for intermittent leave must report any leave taken to The Standard within</w:t>
      </w:r>
      <w:r w:rsidRPr="3C4A84CB">
        <w:rPr>
          <w:color w:val="000000" w:themeColor="text1"/>
        </w:rPr>
        <w:t xml:space="preserve"> 15 days after each occurrence and must also inform </w:t>
      </w:r>
      <w:r w:rsidR="0086005A">
        <w:rPr>
          <w:color w:val="000000" w:themeColor="text1"/>
        </w:rPr>
        <w:t xml:space="preserve">Human Resources </w:t>
      </w:r>
      <w:r w:rsidRPr="3C4A84CB">
        <w:rPr>
          <w:color w:val="000000" w:themeColor="text1"/>
        </w:rPr>
        <w:t xml:space="preserve">according to the College’s standard </w:t>
      </w:r>
      <w:r w:rsidR="00426EC8">
        <w:rPr>
          <w:color w:val="000000" w:themeColor="text1"/>
        </w:rPr>
        <w:t>leave-reporting process</w:t>
      </w:r>
      <w:r w:rsidR="00A8010E">
        <w:rPr>
          <w:color w:val="000000" w:themeColor="text1"/>
        </w:rPr>
        <w:t xml:space="preserve"> and payroll processing </w:t>
      </w:r>
      <w:r w:rsidR="002E0646">
        <w:rPr>
          <w:color w:val="000000" w:themeColor="text1"/>
        </w:rPr>
        <w:t>dates</w:t>
      </w:r>
      <w:r w:rsidR="00426EC8">
        <w:rPr>
          <w:color w:val="000000" w:themeColor="text1"/>
        </w:rPr>
        <w:t>.</w:t>
      </w:r>
    </w:p>
    <w:p w14:paraId="0BA7DF07" w14:textId="0E2BA06A" w:rsidR="000C4811" w:rsidRPr="00FD37BA" w:rsidRDefault="00262558" w:rsidP="00AB2350">
      <w:pPr>
        <w:pStyle w:val="ListParagraph"/>
        <w:numPr>
          <w:ilvl w:val="0"/>
          <w:numId w:val="6"/>
        </w:numPr>
        <w:spacing w:before="120" w:after="60"/>
        <w:rPr>
          <w:b/>
          <w:bCs/>
          <w:color w:val="000000" w:themeColor="text1"/>
        </w:rPr>
      </w:pPr>
      <w:r w:rsidRPr="00FD37BA">
        <w:rPr>
          <w:b/>
          <w:bCs/>
          <w:color w:val="000000" w:themeColor="text1"/>
        </w:rPr>
        <w:t>Waiting Period</w:t>
      </w:r>
    </w:p>
    <w:p w14:paraId="4223C484" w14:textId="29B3FFCE" w:rsidR="000C4811" w:rsidRPr="00FD37BA" w:rsidRDefault="00262558">
      <w:pPr>
        <w:spacing w:after="120"/>
        <w:rPr>
          <w:color w:val="000000" w:themeColor="text1"/>
        </w:rPr>
      </w:pPr>
      <w:r w:rsidRPr="3C4A84CB">
        <w:rPr>
          <w:color w:val="000000" w:themeColor="text1"/>
        </w:rPr>
        <w:t>For Medical Leave,</w:t>
      </w:r>
      <w:r w:rsidR="00D0188D">
        <w:rPr>
          <w:color w:val="000000" w:themeColor="text1"/>
        </w:rPr>
        <w:t xml:space="preserve"> </w:t>
      </w:r>
      <w:r w:rsidR="00BB3D3E">
        <w:rPr>
          <w:color w:val="000000" w:themeColor="text1"/>
        </w:rPr>
        <w:t xml:space="preserve">PFML </w:t>
      </w:r>
      <w:r w:rsidRPr="3C4A84CB">
        <w:rPr>
          <w:color w:val="000000" w:themeColor="text1"/>
        </w:rPr>
        <w:t>benefits are not payable for the first seven (7) consecutive calendar days</w:t>
      </w:r>
      <w:r w:rsidR="00D0188D">
        <w:rPr>
          <w:color w:val="000000" w:themeColor="text1"/>
        </w:rPr>
        <w:t xml:space="preserve"> from the start o</w:t>
      </w:r>
      <w:r w:rsidR="00C60C4E">
        <w:rPr>
          <w:color w:val="000000" w:themeColor="text1"/>
        </w:rPr>
        <w:t>f leave</w:t>
      </w:r>
      <w:r w:rsidRPr="3C4A84CB">
        <w:rPr>
          <w:color w:val="000000" w:themeColor="text1"/>
        </w:rPr>
        <w:t xml:space="preserve">. </w:t>
      </w:r>
      <w:r w:rsidR="00E95812">
        <w:rPr>
          <w:color w:val="000000" w:themeColor="text1"/>
        </w:rPr>
        <w:t xml:space="preserve">The waiting period applies only once per benefit year.  </w:t>
      </w:r>
      <w:r w:rsidRPr="3C4A84CB">
        <w:rPr>
          <w:color w:val="000000" w:themeColor="text1"/>
        </w:rPr>
        <w:t>During this waiting period, employees may use accrued paid time off (sick, vacation, or other paid leave</w:t>
      </w:r>
      <w:r w:rsidR="00F027EB">
        <w:rPr>
          <w:color w:val="000000" w:themeColor="text1"/>
        </w:rPr>
        <w:t>, depending on the reason for leave</w:t>
      </w:r>
      <w:r w:rsidRPr="3C4A84CB">
        <w:rPr>
          <w:color w:val="000000" w:themeColor="text1"/>
        </w:rPr>
        <w:t xml:space="preserve">) provided under the College’s </w:t>
      </w:r>
      <w:r w:rsidR="006A44F2" w:rsidRPr="3C4A84CB">
        <w:rPr>
          <w:color w:val="000000" w:themeColor="text1"/>
        </w:rPr>
        <w:t xml:space="preserve">leave </w:t>
      </w:r>
      <w:r w:rsidRPr="3C4A84CB">
        <w:rPr>
          <w:color w:val="000000" w:themeColor="text1"/>
        </w:rPr>
        <w:t>policies</w:t>
      </w:r>
      <w:r w:rsidR="00D70C36">
        <w:rPr>
          <w:color w:val="000000" w:themeColor="text1"/>
        </w:rPr>
        <w:t xml:space="preserve">.  </w:t>
      </w:r>
      <w:r w:rsidR="005A44CC">
        <w:rPr>
          <w:color w:val="000000" w:themeColor="text1"/>
        </w:rPr>
        <w:t xml:space="preserve">Employees’ request </w:t>
      </w:r>
      <w:r w:rsidR="00F827D0">
        <w:rPr>
          <w:color w:val="000000" w:themeColor="text1"/>
        </w:rPr>
        <w:t xml:space="preserve">to use accrued </w:t>
      </w:r>
      <w:r w:rsidR="00D7407A">
        <w:rPr>
          <w:color w:val="000000" w:themeColor="text1"/>
        </w:rPr>
        <w:t xml:space="preserve">hours </w:t>
      </w:r>
      <w:r w:rsidR="000933D2">
        <w:rPr>
          <w:color w:val="000000" w:themeColor="text1"/>
        </w:rPr>
        <w:t>during</w:t>
      </w:r>
      <w:r w:rsidR="00AE40C4">
        <w:rPr>
          <w:color w:val="000000" w:themeColor="text1"/>
        </w:rPr>
        <w:t xml:space="preserve"> </w:t>
      </w:r>
      <w:r w:rsidR="00D7407A">
        <w:rPr>
          <w:color w:val="000000" w:themeColor="text1"/>
        </w:rPr>
        <w:t xml:space="preserve">the PFML waiting period </w:t>
      </w:r>
      <w:r w:rsidR="00AE40C4">
        <w:rPr>
          <w:color w:val="000000" w:themeColor="text1"/>
        </w:rPr>
        <w:t xml:space="preserve">must be submitted to Human Resources. </w:t>
      </w:r>
    </w:p>
    <w:p w14:paraId="7136E5E6" w14:textId="7501B2AB" w:rsidR="000C4811" w:rsidRPr="00FD37BA" w:rsidRDefault="00262558">
      <w:pPr>
        <w:spacing w:after="120"/>
        <w:rPr>
          <w:color w:val="000000" w:themeColor="text1"/>
        </w:rPr>
      </w:pPr>
      <w:r w:rsidRPr="00FD37BA">
        <w:rPr>
          <w:color w:val="000000" w:themeColor="text1"/>
        </w:rPr>
        <w:t xml:space="preserve">For Family Leave (including bonding, family care, military exigency, and safe leave), there is no waiting </w:t>
      </w:r>
      <w:proofErr w:type="gramStart"/>
      <w:r w:rsidRPr="00FD37BA">
        <w:rPr>
          <w:color w:val="000000" w:themeColor="text1"/>
        </w:rPr>
        <w:t>period</w:t>
      </w:r>
      <w:proofErr w:type="gramEnd"/>
      <w:r w:rsidR="000567FD" w:rsidRPr="00FD37BA">
        <w:rPr>
          <w:color w:val="000000" w:themeColor="text1"/>
        </w:rPr>
        <w:t xml:space="preserve"> and b</w:t>
      </w:r>
      <w:r w:rsidRPr="00FD37BA">
        <w:rPr>
          <w:color w:val="000000" w:themeColor="text1"/>
        </w:rPr>
        <w:t>enefits begin on the first day of approved family leave.</w:t>
      </w:r>
    </w:p>
    <w:p w14:paraId="67BF6370" w14:textId="77777777" w:rsidR="00BE6783" w:rsidRDefault="00262558" w:rsidP="00BE6783">
      <w:pPr>
        <w:spacing w:before="120" w:after="60"/>
        <w:rPr>
          <w:color w:val="000000" w:themeColor="text1"/>
        </w:rPr>
      </w:pPr>
      <w:r w:rsidRPr="00BE6783">
        <w:rPr>
          <w:color w:val="000000" w:themeColor="text1"/>
        </w:rPr>
        <w:t xml:space="preserve">If an employee transitions from medical leave for pregnancy or childbirth directly to family bonding leave, </w:t>
      </w:r>
      <w:r w:rsidR="00A922D6" w:rsidRPr="00BE6783">
        <w:rPr>
          <w:color w:val="000000" w:themeColor="text1"/>
        </w:rPr>
        <w:t xml:space="preserve">there is no additional </w:t>
      </w:r>
      <w:r w:rsidRPr="00BE6783">
        <w:rPr>
          <w:color w:val="000000" w:themeColor="text1"/>
        </w:rPr>
        <w:t xml:space="preserve">waiting period </w:t>
      </w:r>
      <w:r w:rsidR="00A922D6" w:rsidRPr="00BE6783">
        <w:rPr>
          <w:color w:val="000000" w:themeColor="text1"/>
        </w:rPr>
        <w:t xml:space="preserve">prior to commencement of </w:t>
      </w:r>
      <w:r w:rsidRPr="00BE6783">
        <w:rPr>
          <w:color w:val="000000" w:themeColor="text1"/>
        </w:rPr>
        <w:t>the family leave portion.</w:t>
      </w:r>
    </w:p>
    <w:p w14:paraId="4C5136D4" w14:textId="69C28ADE" w:rsidR="000C4811" w:rsidRPr="00BE6783" w:rsidRDefault="00262558" w:rsidP="00BE6783">
      <w:pPr>
        <w:pStyle w:val="ListParagraph"/>
        <w:numPr>
          <w:ilvl w:val="0"/>
          <w:numId w:val="6"/>
        </w:numPr>
        <w:spacing w:before="120" w:after="60"/>
        <w:rPr>
          <w:b/>
          <w:bCs/>
          <w:color w:val="000000" w:themeColor="text1"/>
        </w:rPr>
      </w:pPr>
      <w:r w:rsidRPr="00BE6783">
        <w:rPr>
          <w:b/>
          <w:bCs/>
          <w:color w:val="000000" w:themeColor="text1"/>
        </w:rPr>
        <w:t>Benefit Amount</w:t>
      </w:r>
    </w:p>
    <w:p w14:paraId="62B13C07" w14:textId="77777777" w:rsidR="000C4811" w:rsidRPr="00FD37BA" w:rsidRDefault="00262558">
      <w:pPr>
        <w:spacing w:after="120"/>
        <w:rPr>
          <w:color w:val="000000" w:themeColor="text1"/>
        </w:rPr>
      </w:pPr>
      <w:r w:rsidRPr="00FD37BA">
        <w:rPr>
          <w:color w:val="000000" w:themeColor="text1"/>
        </w:rPr>
        <w:t>During the approved leave period, the program will replace 90% of an employee’s wages for income earned that is equal to or less than 50% of Maine’s average weekly wage. The portion of the covered individual’s average weekly wage that is over 50% of the state average weekly wage must be replaced at 66% up to the maximum weekly benefit.</w:t>
      </w:r>
    </w:p>
    <w:p w14:paraId="18FD0A97" w14:textId="627BEEAD" w:rsidR="00C203FC" w:rsidRDefault="00262558">
      <w:pPr>
        <w:spacing w:after="120"/>
        <w:rPr>
          <w:color w:val="000000" w:themeColor="text1"/>
        </w:rPr>
      </w:pPr>
      <w:r w:rsidRPr="00FD37BA">
        <w:rPr>
          <w:color w:val="000000" w:themeColor="text1"/>
        </w:rPr>
        <w:t xml:space="preserve">Benefits will be prorated when leave is taken intermittently or on a reduced schedule, based on the number of hours of leave taken divided by the </w:t>
      </w:r>
      <w:proofErr w:type="gramStart"/>
      <w:r w:rsidRPr="00FD37BA">
        <w:rPr>
          <w:color w:val="000000" w:themeColor="text1"/>
        </w:rPr>
        <w:t>employee’s</w:t>
      </w:r>
      <w:proofErr w:type="gramEnd"/>
      <w:r w:rsidRPr="00FD37BA">
        <w:rPr>
          <w:color w:val="000000" w:themeColor="text1"/>
        </w:rPr>
        <w:t xml:space="preserve"> scheduled hours for that week.</w:t>
      </w:r>
    </w:p>
    <w:p w14:paraId="7897667E" w14:textId="5847E638" w:rsidR="00CD54D2" w:rsidRPr="00FD37BA" w:rsidRDefault="00262558">
      <w:pPr>
        <w:spacing w:after="120"/>
        <w:rPr>
          <w:color w:val="000000" w:themeColor="text1"/>
        </w:rPr>
      </w:pPr>
      <w:r w:rsidRPr="00CD54D2">
        <w:rPr>
          <w:color w:val="000000" w:themeColor="text1"/>
        </w:rPr>
        <w:t xml:space="preserve">The College has established different benefit payment methods based on </w:t>
      </w:r>
      <w:r w:rsidR="002E4D5A">
        <w:rPr>
          <w:color w:val="000000" w:themeColor="text1"/>
        </w:rPr>
        <w:t>various leave types</w:t>
      </w:r>
      <w:r w:rsidR="00EF44A8">
        <w:rPr>
          <w:color w:val="000000" w:themeColor="text1"/>
        </w:rPr>
        <w:t xml:space="preserve">, </w:t>
      </w:r>
      <w:r w:rsidR="00CC6AD9">
        <w:rPr>
          <w:color w:val="000000" w:themeColor="text1"/>
        </w:rPr>
        <w:t>employee type</w:t>
      </w:r>
      <w:r w:rsidR="00150A0D">
        <w:rPr>
          <w:color w:val="000000" w:themeColor="text1"/>
        </w:rPr>
        <w:t>s</w:t>
      </w:r>
      <w:r w:rsidR="00CC6AD9">
        <w:rPr>
          <w:color w:val="000000" w:themeColor="text1"/>
        </w:rPr>
        <w:t xml:space="preserve"> and length of service</w:t>
      </w:r>
      <w:r w:rsidR="00537B4C">
        <w:rPr>
          <w:color w:val="000000" w:themeColor="text1"/>
        </w:rPr>
        <w:t>, etc.</w:t>
      </w:r>
      <w:r w:rsidR="00CC6AD9">
        <w:rPr>
          <w:color w:val="000000" w:themeColor="text1"/>
        </w:rPr>
        <w:t xml:space="preserve"> </w:t>
      </w:r>
      <w:r w:rsidR="00221561">
        <w:rPr>
          <w:color w:val="000000" w:themeColor="text1"/>
        </w:rPr>
        <w:t xml:space="preserve">for Faculty, Support Staff, Administrative Staff, Casuals and Student </w:t>
      </w:r>
      <w:r w:rsidR="00221561">
        <w:rPr>
          <w:color w:val="000000" w:themeColor="text1"/>
        </w:rPr>
        <w:lastRenderedPageBreak/>
        <w:t>Employees.</w:t>
      </w:r>
      <w:r w:rsidR="006008F4">
        <w:rPr>
          <w:color w:val="000000" w:themeColor="text1"/>
        </w:rPr>
        <w:t xml:space="preserve">  </w:t>
      </w:r>
      <w:r w:rsidRPr="00CD54D2">
        <w:rPr>
          <w:color w:val="000000" w:themeColor="text1"/>
        </w:rPr>
        <w:t>Depending on the</w:t>
      </w:r>
      <w:r w:rsidR="00656DDB">
        <w:rPr>
          <w:color w:val="000000" w:themeColor="text1"/>
        </w:rPr>
        <w:t xml:space="preserve">se factors and in keeping with </w:t>
      </w:r>
      <w:proofErr w:type="gramStart"/>
      <w:r w:rsidR="005E798E">
        <w:rPr>
          <w:color w:val="000000" w:themeColor="text1"/>
        </w:rPr>
        <w:t>College</w:t>
      </w:r>
      <w:proofErr w:type="gramEnd"/>
      <w:r w:rsidR="005E798E">
        <w:rPr>
          <w:color w:val="000000" w:themeColor="text1"/>
        </w:rPr>
        <w:t xml:space="preserve"> leave </w:t>
      </w:r>
      <w:proofErr w:type="gramStart"/>
      <w:r w:rsidR="005E798E">
        <w:rPr>
          <w:color w:val="000000" w:themeColor="text1"/>
        </w:rPr>
        <w:t>pay</w:t>
      </w:r>
      <w:proofErr w:type="gramEnd"/>
      <w:r w:rsidR="005E798E">
        <w:rPr>
          <w:color w:val="000000" w:themeColor="text1"/>
        </w:rPr>
        <w:t xml:space="preserve"> policies</w:t>
      </w:r>
      <w:r w:rsidRPr="00CD54D2">
        <w:rPr>
          <w:color w:val="000000" w:themeColor="text1"/>
        </w:rPr>
        <w:t xml:space="preserve">, PFML benefits will be paid either directly by The Standard or through the College's regular payroll cycle. </w:t>
      </w:r>
      <w:r w:rsidRPr="00262BDA">
        <w:rPr>
          <w:color w:val="000000" w:themeColor="text1"/>
        </w:rPr>
        <w:t xml:space="preserve">Human Resources will confirm the payment method that applies to each employee </w:t>
      </w:r>
      <w:r w:rsidR="007E52EE" w:rsidRPr="00262BDA">
        <w:rPr>
          <w:color w:val="000000" w:themeColor="text1"/>
        </w:rPr>
        <w:t xml:space="preserve">and leave type </w:t>
      </w:r>
      <w:r w:rsidRPr="00262BDA">
        <w:rPr>
          <w:color w:val="000000" w:themeColor="text1"/>
        </w:rPr>
        <w:t>when leave is approved.</w:t>
      </w:r>
      <w:r>
        <w:rPr>
          <w:color w:val="000000" w:themeColor="text1"/>
        </w:rPr>
        <w:t xml:space="preserve"> </w:t>
      </w:r>
    </w:p>
    <w:p w14:paraId="1E497707" w14:textId="015C5080" w:rsidR="000C4811" w:rsidRPr="00FD37BA" w:rsidRDefault="00262558" w:rsidP="008767B0">
      <w:pPr>
        <w:pStyle w:val="ListParagraph"/>
        <w:numPr>
          <w:ilvl w:val="0"/>
          <w:numId w:val="6"/>
        </w:numPr>
        <w:spacing w:before="120" w:after="60"/>
        <w:rPr>
          <w:b/>
          <w:bCs/>
          <w:color w:val="000000" w:themeColor="text1"/>
        </w:rPr>
      </w:pPr>
      <w:r w:rsidRPr="00FD37BA">
        <w:rPr>
          <w:b/>
          <w:bCs/>
          <w:color w:val="000000" w:themeColor="text1"/>
        </w:rPr>
        <w:t>Benefit Reductions</w:t>
      </w:r>
    </w:p>
    <w:p w14:paraId="036811A7" w14:textId="5B438BB8" w:rsidR="000C4811" w:rsidRPr="00FD37BA" w:rsidRDefault="00262558">
      <w:pPr>
        <w:spacing w:after="120"/>
        <w:rPr>
          <w:color w:val="000000" w:themeColor="text1"/>
        </w:rPr>
      </w:pPr>
      <w:r w:rsidRPr="716E1222">
        <w:rPr>
          <w:color w:val="000000" w:themeColor="text1"/>
        </w:rPr>
        <w:t xml:space="preserve">An employee’s PFML benefits will be reduced by concurrent payments from: state unemployment insurance; workers’ compensation (except partial incapacity benefits for a prior injury); any government short term or </w:t>
      </w:r>
      <w:r w:rsidR="005162E9" w:rsidRPr="716E1222">
        <w:rPr>
          <w:color w:val="000000" w:themeColor="text1"/>
        </w:rPr>
        <w:t>long-term</w:t>
      </w:r>
      <w:r w:rsidRPr="716E1222">
        <w:rPr>
          <w:color w:val="000000" w:themeColor="text1"/>
        </w:rPr>
        <w:t xml:space="preserve"> disability program (including SSDI); or </w:t>
      </w:r>
      <w:r w:rsidR="003A5AE6">
        <w:rPr>
          <w:color w:val="000000" w:themeColor="text1"/>
        </w:rPr>
        <w:t xml:space="preserve">a permanent disability policy or program </w:t>
      </w:r>
      <w:r w:rsidR="001D19F8">
        <w:rPr>
          <w:color w:val="000000" w:themeColor="text1"/>
        </w:rPr>
        <w:t>of an employer</w:t>
      </w:r>
      <w:r w:rsidRPr="716E1222">
        <w:rPr>
          <w:color w:val="000000" w:themeColor="text1"/>
        </w:rPr>
        <w:t>.</w:t>
      </w:r>
      <w:r w:rsidR="2D22630D" w:rsidRPr="716E1222">
        <w:rPr>
          <w:color w:val="000000" w:themeColor="text1"/>
        </w:rPr>
        <w:t xml:space="preserve"> </w:t>
      </w:r>
      <w:r w:rsidR="6F159BE0" w:rsidRPr="716E1222">
        <w:rPr>
          <w:color w:val="000000" w:themeColor="text1"/>
        </w:rPr>
        <w:t>Coordination</w:t>
      </w:r>
      <w:r w:rsidR="2D22630D" w:rsidRPr="716E1222">
        <w:rPr>
          <w:color w:val="000000" w:themeColor="text1"/>
        </w:rPr>
        <w:t xml:space="preserve"> of P</w:t>
      </w:r>
      <w:r w:rsidR="0BF44866" w:rsidRPr="716E1222">
        <w:rPr>
          <w:color w:val="000000" w:themeColor="text1"/>
        </w:rPr>
        <w:t>FM</w:t>
      </w:r>
      <w:r w:rsidR="2D22630D" w:rsidRPr="716E1222">
        <w:rPr>
          <w:color w:val="000000" w:themeColor="text1"/>
        </w:rPr>
        <w:t xml:space="preserve">L benefits with any employer-provided disability or wage replacement program will be administered in accordance with applicable plan documents and state law to prevent duplication of benefits </w:t>
      </w:r>
      <w:proofErr w:type="gramStart"/>
      <w:r w:rsidR="2D22630D" w:rsidRPr="716E1222">
        <w:rPr>
          <w:color w:val="000000" w:themeColor="text1"/>
        </w:rPr>
        <w:t>in excess of</w:t>
      </w:r>
      <w:proofErr w:type="gramEnd"/>
      <w:r w:rsidR="2D22630D" w:rsidRPr="716E1222">
        <w:rPr>
          <w:color w:val="000000" w:themeColor="text1"/>
        </w:rPr>
        <w:t xml:space="preserve"> statutory limits</w:t>
      </w:r>
      <w:r w:rsidR="00A922D6">
        <w:rPr>
          <w:color w:val="000000" w:themeColor="text1"/>
        </w:rPr>
        <w:t>,</w:t>
      </w:r>
      <w:r w:rsidR="00D2362A">
        <w:rPr>
          <w:color w:val="000000" w:themeColor="text1"/>
        </w:rPr>
        <w:t xml:space="preserve"> or </w:t>
      </w:r>
      <w:proofErr w:type="gramStart"/>
      <w:r w:rsidR="00A922D6">
        <w:rPr>
          <w:color w:val="000000" w:themeColor="text1"/>
        </w:rPr>
        <w:t>in excess of</w:t>
      </w:r>
      <w:proofErr w:type="gramEnd"/>
      <w:r w:rsidR="00D2362A">
        <w:rPr>
          <w:color w:val="000000" w:themeColor="text1"/>
        </w:rPr>
        <w:t xml:space="preserve"> 100% of the employee’s total regular pay</w:t>
      </w:r>
      <w:r w:rsidR="2D22630D" w:rsidRPr="716E1222">
        <w:rPr>
          <w:color w:val="000000" w:themeColor="text1"/>
        </w:rPr>
        <w:t xml:space="preserve">. </w:t>
      </w:r>
    </w:p>
    <w:p w14:paraId="2876A7EF" w14:textId="395E81C0" w:rsidR="000C4811" w:rsidRPr="00FD37BA" w:rsidRDefault="00262558" w:rsidP="00D251CD">
      <w:pPr>
        <w:pStyle w:val="ListParagraph"/>
        <w:numPr>
          <w:ilvl w:val="0"/>
          <w:numId w:val="6"/>
        </w:numPr>
        <w:spacing w:before="120" w:after="60"/>
        <w:rPr>
          <w:b/>
          <w:bCs/>
          <w:color w:val="000000" w:themeColor="text1"/>
        </w:rPr>
      </w:pPr>
      <w:r w:rsidRPr="00FD37BA">
        <w:rPr>
          <w:b/>
          <w:bCs/>
          <w:color w:val="000000" w:themeColor="text1"/>
        </w:rPr>
        <w:t>Employee Notice Requirements</w:t>
      </w:r>
    </w:p>
    <w:p w14:paraId="6B155237" w14:textId="3D31C72B" w:rsidR="000C4811" w:rsidRPr="00FD37BA" w:rsidRDefault="00262558" w:rsidP="716E1222">
      <w:pPr>
        <w:spacing w:after="120" w:line="259" w:lineRule="auto"/>
        <w:rPr>
          <w:color w:val="000000" w:themeColor="text1"/>
        </w:rPr>
      </w:pPr>
      <w:r w:rsidRPr="716E1222">
        <w:rPr>
          <w:color w:val="000000" w:themeColor="text1"/>
        </w:rPr>
        <w:t>Employees</w:t>
      </w:r>
      <w:r w:rsidR="008F0E05" w:rsidRPr="716E1222">
        <w:rPr>
          <w:color w:val="000000" w:themeColor="text1"/>
        </w:rPr>
        <w:t xml:space="preserve"> must provide at least 30 days’ written </w:t>
      </w:r>
      <w:r w:rsidR="0DE4A34A" w:rsidRPr="716E1222">
        <w:rPr>
          <w:color w:val="000000" w:themeColor="text1"/>
        </w:rPr>
        <w:t>notice to the College when the leave is foreseeable</w:t>
      </w:r>
      <w:r w:rsidR="00E727B7">
        <w:rPr>
          <w:color w:val="000000" w:themeColor="text1"/>
        </w:rPr>
        <w:t xml:space="preserve">.  </w:t>
      </w:r>
      <w:r w:rsidR="008F0E05" w:rsidRPr="716E1222">
        <w:rPr>
          <w:color w:val="000000" w:themeColor="text1"/>
        </w:rPr>
        <w:t>In cases of emergency, illness, or sudden necessity, the employee must provide written notice as soon as practicable. If the employee is incapacitated, a family member or health care provider may give notice on the employee’s behalf.</w:t>
      </w:r>
    </w:p>
    <w:p w14:paraId="2BFFF261" w14:textId="77777777" w:rsidR="000C4811" w:rsidRDefault="00262558">
      <w:pPr>
        <w:spacing w:after="120"/>
        <w:rPr>
          <w:color w:val="000000" w:themeColor="text1"/>
        </w:rPr>
      </w:pPr>
      <w:r w:rsidRPr="00FD37BA">
        <w:rPr>
          <w:color w:val="000000" w:themeColor="text1"/>
        </w:rPr>
        <w:t>The employee’s notice must include: the reason for leave; the type of leave needed (continuous, intermittent, or reduced schedule); the actual or anticipated timing and duration of leave; and any other relevant information. Written notice may be provided via letter, email, or text message.</w:t>
      </w:r>
    </w:p>
    <w:p w14:paraId="552AB045" w14:textId="36CF190E" w:rsidR="00B667F7" w:rsidRDefault="00262558" w:rsidP="00B667F7">
      <w:pPr>
        <w:spacing w:after="120"/>
        <w:rPr>
          <w:color w:val="000000" w:themeColor="text1"/>
        </w:rPr>
      </w:pPr>
      <w:r>
        <w:rPr>
          <w:color w:val="000000" w:themeColor="text1"/>
        </w:rPr>
        <w:t>The need for a leave of absence m</w:t>
      </w:r>
      <w:r w:rsidR="00F5648B" w:rsidRPr="00F5648B">
        <w:rPr>
          <w:color w:val="000000" w:themeColor="text1"/>
        </w:rPr>
        <w:t>ust be reported to the employee's department head and to Human Resources.</w:t>
      </w:r>
    </w:p>
    <w:p w14:paraId="13EC4E99" w14:textId="67BC6904" w:rsidR="000C4811" w:rsidRPr="00B667F7" w:rsidRDefault="00262558" w:rsidP="00B667F7">
      <w:pPr>
        <w:pStyle w:val="ListParagraph"/>
        <w:numPr>
          <w:ilvl w:val="0"/>
          <w:numId w:val="6"/>
        </w:numPr>
        <w:spacing w:after="120"/>
        <w:rPr>
          <w:b/>
          <w:bCs/>
          <w:color w:val="000000" w:themeColor="text1"/>
        </w:rPr>
      </w:pPr>
      <w:r w:rsidRPr="00B667F7">
        <w:rPr>
          <w:b/>
          <w:bCs/>
          <w:color w:val="000000" w:themeColor="text1"/>
        </w:rPr>
        <w:t>Claim Filing Instructions</w:t>
      </w:r>
    </w:p>
    <w:p w14:paraId="6B8FF183" w14:textId="51B5B390" w:rsidR="000C4811" w:rsidRPr="00FD37BA" w:rsidRDefault="00262558">
      <w:pPr>
        <w:spacing w:after="120"/>
        <w:rPr>
          <w:color w:val="000000" w:themeColor="text1"/>
        </w:rPr>
      </w:pPr>
      <w:r w:rsidRPr="3C4A84CB">
        <w:rPr>
          <w:color w:val="000000" w:themeColor="text1"/>
        </w:rPr>
        <w:t xml:space="preserve">After providing </w:t>
      </w:r>
      <w:r w:rsidR="00D154EB">
        <w:rPr>
          <w:color w:val="000000" w:themeColor="text1"/>
        </w:rPr>
        <w:t xml:space="preserve">leave </w:t>
      </w:r>
      <w:r w:rsidRPr="3C4A84CB">
        <w:rPr>
          <w:color w:val="000000" w:themeColor="text1"/>
        </w:rPr>
        <w:t xml:space="preserve">notice to </w:t>
      </w:r>
      <w:r w:rsidR="00D154EB">
        <w:rPr>
          <w:color w:val="000000" w:themeColor="text1"/>
        </w:rPr>
        <w:t>Human Resources</w:t>
      </w:r>
      <w:r w:rsidRPr="3C4A84CB">
        <w:rPr>
          <w:color w:val="000000" w:themeColor="text1"/>
        </w:rPr>
        <w:t>, the employee must file a</w:t>
      </w:r>
      <w:r w:rsidR="00D154EB">
        <w:rPr>
          <w:color w:val="000000" w:themeColor="text1"/>
        </w:rPr>
        <w:t xml:space="preserve"> PFML</w:t>
      </w:r>
      <w:r w:rsidRPr="3C4A84CB">
        <w:rPr>
          <w:color w:val="000000" w:themeColor="text1"/>
        </w:rPr>
        <w:t xml:space="preserve"> application with The Standard. </w:t>
      </w:r>
      <w:r w:rsidR="4202CDEA" w:rsidRPr="3C4A84CB">
        <w:rPr>
          <w:color w:val="000000" w:themeColor="text1"/>
        </w:rPr>
        <w:t xml:space="preserve">PFML </w:t>
      </w:r>
      <w:r w:rsidR="4202CDEA" w:rsidRPr="00C14E67">
        <w:rPr>
          <w:color w:val="000000" w:themeColor="text1"/>
        </w:rPr>
        <w:t>b</w:t>
      </w:r>
      <w:r w:rsidRPr="00C14E67">
        <w:rPr>
          <w:color w:val="000000" w:themeColor="text1"/>
        </w:rPr>
        <w:t>enefits</w:t>
      </w:r>
      <w:r w:rsidR="00191665" w:rsidRPr="00C14E67">
        <w:rPr>
          <w:color w:val="000000" w:themeColor="text1"/>
        </w:rPr>
        <w:t xml:space="preserve"> </w:t>
      </w:r>
      <w:r w:rsidRPr="00C14E67">
        <w:rPr>
          <w:color w:val="000000" w:themeColor="text1"/>
        </w:rPr>
        <w:t>will be paid from the private plan. The applic</w:t>
      </w:r>
      <w:r w:rsidRPr="3C4A84CB">
        <w:rPr>
          <w:color w:val="000000" w:themeColor="text1"/>
        </w:rPr>
        <w:t>ation may be filed up to 60 days before the anticipated start of leave and no more than 90 days after leave begins.</w:t>
      </w:r>
    </w:p>
    <w:p w14:paraId="0C3115B2" w14:textId="5D939C52" w:rsidR="000C4811" w:rsidRDefault="00262558">
      <w:pPr>
        <w:spacing w:after="120"/>
        <w:rPr>
          <w:color w:val="000000" w:themeColor="text1"/>
        </w:rPr>
      </w:pPr>
      <w:r w:rsidRPr="00FD37BA">
        <w:rPr>
          <w:color w:val="000000" w:themeColor="text1"/>
        </w:rPr>
        <w:t xml:space="preserve">The Standard will determine whether employees are eligible for </w:t>
      </w:r>
      <w:r w:rsidR="00E87D6D" w:rsidRPr="00FD37BA">
        <w:rPr>
          <w:color w:val="000000" w:themeColor="text1"/>
        </w:rPr>
        <w:t xml:space="preserve">Maine </w:t>
      </w:r>
      <w:r w:rsidRPr="00FD37BA">
        <w:rPr>
          <w:color w:val="000000" w:themeColor="text1"/>
        </w:rPr>
        <w:t>PFML and will notify the College of its determination regarding entitlement to benefits within 5 business days of the approval date.</w:t>
      </w:r>
    </w:p>
    <w:p w14:paraId="21714997" w14:textId="5A3BF2B6" w:rsidR="00D378DD" w:rsidRPr="00FD37BA" w:rsidRDefault="00262558" w:rsidP="00D378DD">
      <w:pPr>
        <w:spacing w:after="120"/>
        <w:rPr>
          <w:color w:val="000000" w:themeColor="text1"/>
        </w:rPr>
      </w:pPr>
      <w:r w:rsidRPr="00FD37BA">
        <w:rPr>
          <w:color w:val="000000" w:themeColor="text1"/>
        </w:rPr>
        <w:t>Employees are not expected to perform any work duties during an approved leave period. The College will not request, assign, or direct any work activity to an employee while on protected leave.</w:t>
      </w:r>
    </w:p>
    <w:p w14:paraId="4425C9A3" w14:textId="60A0052B" w:rsidR="000C4811" w:rsidRPr="00FD37BA" w:rsidRDefault="00262558" w:rsidP="00D378DD">
      <w:pPr>
        <w:pStyle w:val="ListParagraph"/>
        <w:numPr>
          <w:ilvl w:val="0"/>
          <w:numId w:val="6"/>
        </w:numPr>
        <w:spacing w:before="120" w:after="60"/>
        <w:rPr>
          <w:b/>
          <w:bCs/>
          <w:color w:val="000000" w:themeColor="text1"/>
        </w:rPr>
      </w:pPr>
      <w:r w:rsidRPr="00FD37BA">
        <w:rPr>
          <w:b/>
          <w:bCs/>
          <w:color w:val="000000" w:themeColor="text1"/>
        </w:rPr>
        <w:t>Paid Time Off Supplementation</w:t>
      </w:r>
    </w:p>
    <w:p w14:paraId="78B55AD0" w14:textId="0FE4806B" w:rsidR="000C4811" w:rsidRPr="00FD37BA" w:rsidRDefault="00262558">
      <w:pPr>
        <w:spacing w:after="120"/>
        <w:rPr>
          <w:color w:val="000000" w:themeColor="text1"/>
        </w:rPr>
      </w:pPr>
      <w:r w:rsidRPr="00FD37BA">
        <w:rPr>
          <w:color w:val="000000" w:themeColor="text1"/>
        </w:rPr>
        <w:t xml:space="preserve">Employees are not required to use accrued paid time off such as vacation, sick time, or earned paid leave during approved PFML. However, employees may voluntarily elect to use accrued paid time off to close the gap between their PFML benefit amount and their regular earnings, and the College </w:t>
      </w:r>
      <w:r w:rsidR="006E09D7" w:rsidRPr="00FD37BA">
        <w:rPr>
          <w:color w:val="000000" w:themeColor="text1"/>
        </w:rPr>
        <w:t>will</w:t>
      </w:r>
      <w:r w:rsidRPr="00FD37BA">
        <w:rPr>
          <w:color w:val="000000" w:themeColor="text1"/>
        </w:rPr>
        <w:t xml:space="preserve"> allow employees to do so </w:t>
      </w:r>
      <w:proofErr w:type="gramStart"/>
      <w:r w:rsidRPr="00FD37BA">
        <w:rPr>
          <w:color w:val="000000" w:themeColor="text1"/>
        </w:rPr>
        <w:t>consistent</w:t>
      </w:r>
      <w:proofErr w:type="gramEnd"/>
      <w:r w:rsidRPr="00FD37BA">
        <w:rPr>
          <w:color w:val="000000" w:themeColor="text1"/>
        </w:rPr>
        <w:t xml:space="preserve"> with applicable law.</w:t>
      </w:r>
    </w:p>
    <w:p w14:paraId="43A8A90D" w14:textId="78A16254" w:rsidR="00693844" w:rsidRDefault="00262558" w:rsidP="00693844">
      <w:pPr>
        <w:spacing w:after="120"/>
        <w:rPr>
          <w:color w:val="000000" w:themeColor="text1"/>
        </w:rPr>
      </w:pPr>
      <w:r>
        <w:rPr>
          <w:color w:val="000000" w:themeColor="text1"/>
        </w:rPr>
        <w:t xml:space="preserve">An employee who takes </w:t>
      </w:r>
      <w:r w:rsidRPr="00E37A6F">
        <w:rPr>
          <w:color w:val="000000" w:themeColor="text1"/>
        </w:rPr>
        <w:t xml:space="preserve">leave under Maine PFML may elect to </w:t>
      </w:r>
      <w:r>
        <w:rPr>
          <w:color w:val="000000" w:themeColor="text1"/>
        </w:rPr>
        <w:t xml:space="preserve">supplement </w:t>
      </w:r>
      <w:r w:rsidRPr="00E37A6F">
        <w:rPr>
          <w:color w:val="000000" w:themeColor="text1"/>
        </w:rPr>
        <w:t>up their PFML benefit by using accrued sick or vacation time</w:t>
      </w:r>
      <w:r>
        <w:rPr>
          <w:color w:val="000000" w:themeColor="text1"/>
        </w:rPr>
        <w:t xml:space="preserve"> (“top-up”)</w:t>
      </w:r>
      <w:r w:rsidRPr="00E37A6F">
        <w:rPr>
          <w:color w:val="000000" w:themeColor="text1"/>
        </w:rPr>
        <w:t xml:space="preserve">. Employees who elect to top up must do so in an amount that brings total compensation to 100% of regular </w:t>
      </w:r>
      <w:r w:rsidR="005843CB">
        <w:rPr>
          <w:color w:val="000000" w:themeColor="text1"/>
        </w:rPr>
        <w:t xml:space="preserve">base </w:t>
      </w:r>
      <w:r w:rsidRPr="00E37A6F">
        <w:rPr>
          <w:color w:val="000000" w:themeColor="text1"/>
        </w:rPr>
        <w:t xml:space="preserve">pay. The College does not permit partial top up amounts under this policy. Employees who choose not to </w:t>
      </w:r>
      <w:r w:rsidR="007B7A4B">
        <w:rPr>
          <w:color w:val="000000" w:themeColor="text1"/>
        </w:rPr>
        <w:t xml:space="preserve">supplement </w:t>
      </w:r>
      <w:r w:rsidR="00B52261">
        <w:rPr>
          <w:color w:val="000000" w:themeColor="text1"/>
        </w:rPr>
        <w:t xml:space="preserve">their pay </w:t>
      </w:r>
      <w:r w:rsidRPr="00E37A6F">
        <w:rPr>
          <w:color w:val="000000" w:themeColor="text1"/>
        </w:rPr>
        <w:t>under these terms will receive only the PFML benefit for the period of leave taken</w:t>
      </w:r>
      <w:r>
        <w:rPr>
          <w:color w:val="000000" w:themeColor="text1"/>
        </w:rPr>
        <w:t xml:space="preserve">.  Employees’ requests to use accrued hours to </w:t>
      </w:r>
      <w:r w:rsidR="00B52261">
        <w:rPr>
          <w:color w:val="000000" w:themeColor="text1"/>
        </w:rPr>
        <w:t xml:space="preserve">supplement </w:t>
      </w:r>
      <w:r>
        <w:rPr>
          <w:color w:val="000000" w:themeColor="text1"/>
        </w:rPr>
        <w:t>PFML benefits must be submitted to Human Resources.</w:t>
      </w:r>
    </w:p>
    <w:p w14:paraId="55F51667" w14:textId="082FD51B" w:rsidR="000C4811" w:rsidRPr="00FD37BA" w:rsidRDefault="00262558" w:rsidP="00D378DD">
      <w:pPr>
        <w:pStyle w:val="ListParagraph"/>
        <w:numPr>
          <w:ilvl w:val="0"/>
          <w:numId w:val="6"/>
        </w:numPr>
        <w:spacing w:before="120" w:after="60"/>
        <w:rPr>
          <w:b/>
          <w:bCs/>
          <w:color w:val="000000" w:themeColor="text1"/>
        </w:rPr>
      </w:pPr>
      <w:r w:rsidRPr="00FD37BA">
        <w:rPr>
          <w:b/>
          <w:bCs/>
          <w:color w:val="000000" w:themeColor="text1"/>
        </w:rPr>
        <w:t>Health Insurance Continuation</w:t>
      </w:r>
    </w:p>
    <w:p w14:paraId="36693FB1" w14:textId="39ADB115" w:rsidR="000C4811" w:rsidRDefault="00262558">
      <w:pPr>
        <w:spacing w:after="120"/>
        <w:rPr>
          <w:color w:val="000000" w:themeColor="text1"/>
        </w:rPr>
      </w:pPr>
      <w:r w:rsidRPr="3C4A84CB">
        <w:rPr>
          <w:color w:val="000000" w:themeColor="text1"/>
        </w:rPr>
        <w:lastRenderedPageBreak/>
        <w:t xml:space="preserve">During any period of approved PFML, the College will maintain the employee’s health insurance coverage and will continue to pay its share of health insurance premiums under the same terms and conditions as if the employee were actively working. The employee remains responsible for any </w:t>
      </w:r>
      <w:proofErr w:type="gramStart"/>
      <w:r w:rsidRPr="3C4A84CB">
        <w:rPr>
          <w:color w:val="000000" w:themeColor="text1"/>
        </w:rPr>
        <w:t>employee</w:t>
      </w:r>
      <w:proofErr w:type="gramEnd"/>
      <w:r w:rsidRPr="3C4A84CB">
        <w:rPr>
          <w:color w:val="000000" w:themeColor="text1"/>
        </w:rPr>
        <w:t xml:space="preserve"> portion of health insurance premiums during leave.</w:t>
      </w:r>
      <w:r w:rsidR="000D3744">
        <w:rPr>
          <w:color w:val="000000" w:themeColor="text1"/>
        </w:rPr>
        <w:t xml:space="preserve"> </w:t>
      </w:r>
      <w:r w:rsidR="00AD2A47" w:rsidRPr="00F15F18">
        <w:rPr>
          <w:color w:val="000000" w:themeColor="text1"/>
        </w:rPr>
        <w:t xml:space="preserve">Employee contributions will continue through payroll deduction while the employee </w:t>
      </w:r>
      <w:r w:rsidR="00F473BD">
        <w:rPr>
          <w:color w:val="000000" w:themeColor="text1"/>
        </w:rPr>
        <w:t>continues to receive compensation paid directly by the College</w:t>
      </w:r>
      <w:r w:rsidR="00AD2A47" w:rsidRPr="00F15F18">
        <w:rPr>
          <w:color w:val="000000" w:themeColor="text1"/>
        </w:rPr>
        <w:t xml:space="preserve">. </w:t>
      </w:r>
      <w:r w:rsidR="00F473BD">
        <w:rPr>
          <w:color w:val="000000" w:themeColor="text1"/>
        </w:rPr>
        <w:t>If the employee is not receiving any compensation paid directly by the College, or w</w:t>
      </w:r>
      <w:r w:rsidR="000D3744" w:rsidRPr="00F15F18">
        <w:rPr>
          <w:color w:val="000000" w:themeColor="text1"/>
        </w:rPr>
        <w:t>hen the leave becomes unpaid, the employee is responsible for making billing arrangements through Human Resources</w:t>
      </w:r>
      <w:r w:rsidR="0058673C">
        <w:rPr>
          <w:color w:val="000000" w:themeColor="text1"/>
        </w:rPr>
        <w:t xml:space="preserve">. </w:t>
      </w:r>
    </w:p>
    <w:p w14:paraId="29A4F492" w14:textId="576F57A2" w:rsidR="00AE7B68" w:rsidRDefault="00262558">
      <w:pPr>
        <w:spacing w:after="120"/>
        <w:rPr>
          <w:color w:val="000000" w:themeColor="text1"/>
        </w:rPr>
      </w:pPr>
      <w:r w:rsidRPr="0086482A">
        <w:rPr>
          <w:color w:val="000000" w:themeColor="text1"/>
        </w:rPr>
        <w:t xml:space="preserve">After six (6) months of continuous unpaid leave, if the leave is not job-protected under federal or state law, the employee is responsible for paying the full cost of continued health insurance coverage. Human Resources will notify the </w:t>
      </w:r>
      <w:proofErr w:type="gramStart"/>
      <w:r w:rsidRPr="0086482A">
        <w:rPr>
          <w:color w:val="000000" w:themeColor="text1"/>
        </w:rPr>
        <w:t>employee</w:t>
      </w:r>
      <w:proofErr w:type="gramEnd"/>
      <w:r w:rsidRPr="0086482A">
        <w:rPr>
          <w:color w:val="000000" w:themeColor="text1"/>
        </w:rPr>
        <w:t xml:space="preserve"> and coordinate billing arrangements accordingly</w:t>
      </w:r>
      <w:r>
        <w:rPr>
          <w:color w:val="000000" w:themeColor="text1"/>
        </w:rPr>
        <w:t>.</w:t>
      </w:r>
    </w:p>
    <w:p w14:paraId="7EBD2DB5" w14:textId="01941789" w:rsidR="000C4811" w:rsidRPr="00FD37BA" w:rsidRDefault="00262558" w:rsidP="005365E6">
      <w:pPr>
        <w:pStyle w:val="ListParagraph"/>
        <w:numPr>
          <w:ilvl w:val="0"/>
          <w:numId w:val="6"/>
        </w:numPr>
        <w:spacing w:before="120" w:after="60"/>
        <w:rPr>
          <w:b/>
          <w:bCs/>
          <w:color w:val="000000" w:themeColor="text1"/>
        </w:rPr>
      </w:pPr>
      <w:r w:rsidRPr="00FD37BA">
        <w:rPr>
          <w:b/>
          <w:bCs/>
          <w:color w:val="000000" w:themeColor="text1"/>
        </w:rPr>
        <w:t>Other Employment Benefits</w:t>
      </w:r>
    </w:p>
    <w:p w14:paraId="3A8F72BD" w14:textId="6D9A8F43" w:rsidR="000C4811" w:rsidRPr="00FD37BA" w:rsidRDefault="00262558" w:rsidP="00121CB6">
      <w:pPr>
        <w:rPr>
          <w:color w:val="000000" w:themeColor="text1"/>
        </w:rPr>
      </w:pPr>
      <w:r w:rsidRPr="00BE6495">
        <w:rPr>
          <w:color w:val="000000" w:themeColor="text1"/>
        </w:rPr>
        <w:t xml:space="preserve">While on approved PFML, employees continue to accrue and receive other employment benefits as if actively working, including vacation and sick time accrual, bonuses, advancement, seniority, and service credit. PFML will not be treated as a break in service for purposes of vesting. PFML benefits paid by the insurance carrier are not treated as eligible compensation for purposes of the 401(a) retirement plan and are not eligible for retirement plan contributions. Refer to </w:t>
      </w:r>
      <w:proofErr w:type="gramStart"/>
      <w:r w:rsidRPr="00BE6495">
        <w:rPr>
          <w:color w:val="000000" w:themeColor="text1"/>
        </w:rPr>
        <w:t>the 401</w:t>
      </w:r>
      <w:proofErr w:type="gramEnd"/>
      <w:r w:rsidRPr="00BE6495">
        <w:rPr>
          <w:color w:val="000000" w:themeColor="text1"/>
        </w:rPr>
        <w:t>(a) plan's Summary Plan Description for additional details.</w:t>
      </w:r>
    </w:p>
    <w:p w14:paraId="73707A5B" w14:textId="77777777" w:rsidR="00A81B30" w:rsidRPr="00FD37BA" w:rsidRDefault="00262558" w:rsidP="00A81B30">
      <w:pPr>
        <w:pStyle w:val="ListParagraph"/>
        <w:numPr>
          <w:ilvl w:val="0"/>
          <w:numId w:val="6"/>
        </w:numPr>
        <w:spacing w:before="120" w:after="60"/>
        <w:rPr>
          <w:b/>
          <w:bCs/>
          <w:color w:val="000000" w:themeColor="text1"/>
        </w:rPr>
      </w:pPr>
      <w:r w:rsidRPr="00FD37BA">
        <w:rPr>
          <w:b/>
          <w:bCs/>
          <w:color w:val="000000" w:themeColor="text1"/>
        </w:rPr>
        <w:t>Coordination with Other Leaves</w:t>
      </w:r>
    </w:p>
    <w:p w14:paraId="55259F7D" w14:textId="16CE0BF6" w:rsidR="00400A0C" w:rsidRPr="00400A0C" w:rsidRDefault="00262558" w:rsidP="00400A0C">
      <w:pPr>
        <w:spacing w:after="120"/>
        <w:rPr>
          <w:color w:val="000000" w:themeColor="text1"/>
        </w:rPr>
      </w:pPr>
      <w:r w:rsidRPr="00400A0C">
        <w:rPr>
          <w:color w:val="000000" w:themeColor="text1"/>
        </w:rPr>
        <w:t xml:space="preserve">Maine PFML runs concurrently with leave taken under the federal FMLA and Maine FML when the employee is eligible under applicable law. Maine PFML may also run concurrently with the College's company paid leave programs, such as </w:t>
      </w:r>
      <w:r w:rsidR="00DE501D" w:rsidRPr="00400A0C">
        <w:rPr>
          <w:color w:val="000000" w:themeColor="text1"/>
        </w:rPr>
        <w:t>short-term</w:t>
      </w:r>
      <w:r w:rsidRPr="00400A0C">
        <w:rPr>
          <w:color w:val="000000" w:themeColor="text1"/>
        </w:rPr>
        <w:t xml:space="preserve"> disability, </w:t>
      </w:r>
      <w:r w:rsidR="00582A59">
        <w:rPr>
          <w:color w:val="000000" w:themeColor="text1"/>
        </w:rPr>
        <w:t xml:space="preserve">paid </w:t>
      </w:r>
      <w:r w:rsidRPr="00400A0C">
        <w:rPr>
          <w:color w:val="000000" w:themeColor="text1"/>
        </w:rPr>
        <w:t>parental leave, or other employer provided paid leave, where applicable. When company paid leave and PFML run at the same time, the combined total of all payments will not exceed 100% of the employee's regular base pay.</w:t>
      </w:r>
    </w:p>
    <w:p w14:paraId="19D78958" w14:textId="2D5FC49A" w:rsidR="00400A0C" w:rsidRPr="00400A0C" w:rsidRDefault="00262558" w:rsidP="00400A0C">
      <w:pPr>
        <w:spacing w:after="120"/>
        <w:rPr>
          <w:color w:val="000000" w:themeColor="text1"/>
        </w:rPr>
      </w:pPr>
      <w:r w:rsidRPr="00400A0C">
        <w:rPr>
          <w:color w:val="000000" w:themeColor="text1"/>
        </w:rPr>
        <w:t xml:space="preserve">There may be situations where an employee qualifies for one program but not the other, such as: an employee in their first year who meets PFML earnings requirements but not FMLA </w:t>
      </w:r>
      <w:r w:rsidR="006D7566">
        <w:rPr>
          <w:color w:val="000000" w:themeColor="text1"/>
        </w:rPr>
        <w:t>tenure/</w:t>
      </w:r>
      <w:r w:rsidRPr="00400A0C">
        <w:rPr>
          <w:color w:val="000000" w:themeColor="text1"/>
        </w:rPr>
        <w:t>hours requirements. Employees cannot elect to take FMLA or Maine FML separately and reserve Maine PFML for later use.</w:t>
      </w:r>
    </w:p>
    <w:p w14:paraId="3FA380DB" w14:textId="7A5E475C" w:rsidR="002A7BBA" w:rsidRDefault="00262558" w:rsidP="008B02C5">
      <w:pPr>
        <w:pStyle w:val="ListParagraph"/>
        <w:numPr>
          <w:ilvl w:val="0"/>
          <w:numId w:val="6"/>
        </w:numPr>
        <w:spacing w:before="120" w:after="60"/>
        <w:rPr>
          <w:b/>
          <w:bCs/>
          <w:color w:val="000000" w:themeColor="text1"/>
        </w:rPr>
      </w:pPr>
      <w:r>
        <w:rPr>
          <w:b/>
          <w:bCs/>
          <w:color w:val="000000" w:themeColor="text1"/>
        </w:rPr>
        <w:t>Non-Working Periods and School Breaks</w:t>
      </w:r>
    </w:p>
    <w:p w14:paraId="18189B42" w14:textId="3D6CCC5F" w:rsidR="00900C47" w:rsidRPr="00900C47" w:rsidRDefault="00262558" w:rsidP="00900C47">
      <w:pPr>
        <w:spacing w:after="120"/>
        <w:rPr>
          <w:color w:val="000000" w:themeColor="text1"/>
        </w:rPr>
      </w:pPr>
      <w:r>
        <w:rPr>
          <w:color w:val="000000" w:themeColor="text1"/>
        </w:rPr>
        <w:t xml:space="preserve">Maine </w:t>
      </w:r>
      <w:r w:rsidRPr="00900C47">
        <w:rPr>
          <w:color w:val="000000" w:themeColor="text1"/>
        </w:rPr>
        <w:t>PFML benefits</w:t>
      </w:r>
      <w:r>
        <w:rPr>
          <w:color w:val="000000" w:themeColor="text1"/>
        </w:rPr>
        <w:t xml:space="preserve"> are </w:t>
      </w:r>
      <w:r w:rsidR="00C13A46">
        <w:rPr>
          <w:color w:val="000000" w:themeColor="text1"/>
        </w:rPr>
        <w:t xml:space="preserve">not payable </w:t>
      </w:r>
      <w:r w:rsidRPr="00900C47">
        <w:rPr>
          <w:color w:val="000000" w:themeColor="text1"/>
        </w:rPr>
        <w:t>during any period an employee is not scheduled or expected to work, including summer months, school breaks, or other non-working periods of one week or longer. PFML leave will not be designated during these periods.</w:t>
      </w:r>
    </w:p>
    <w:p w14:paraId="0308F657" w14:textId="26123C73" w:rsidR="00900C47" w:rsidRPr="00900C47" w:rsidRDefault="00262558" w:rsidP="00900C47">
      <w:pPr>
        <w:spacing w:after="120"/>
        <w:rPr>
          <w:color w:val="000000" w:themeColor="text1"/>
        </w:rPr>
      </w:pPr>
      <w:r w:rsidRPr="00900C47">
        <w:rPr>
          <w:color w:val="000000" w:themeColor="text1"/>
        </w:rPr>
        <w:t>If an employee’s qualifying condition begins or continues during a non-working period, PFML benefits become payable only when the employee is next scheduled to return to work and the condition still prevents them from working. An employee in this situation must file a separate PFML application for the period beginning on their scheduled return date</w:t>
      </w:r>
      <w:r w:rsidR="00705309">
        <w:rPr>
          <w:color w:val="000000" w:themeColor="text1"/>
        </w:rPr>
        <w:t>, but a second waiting period, if applicable, will not apply</w:t>
      </w:r>
      <w:r w:rsidRPr="00900C47">
        <w:rPr>
          <w:color w:val="000000" w:themeColor="text1"/>
        </w:rPr>
        <w:t>.</w:t>
      </w:r>
    </w:p>
    <w:p w14:paraId="50D0D2C6" w14:textId="77777777" w:rsidR="00900C47" w:rsidRPr="00900C47" w:rsidRDefault="00262558" w:rsidP="00900C47">
      <w:pPr>
        <w:spacing w:after="120"/>
        <w:rPr>
          <w:color w:val="000000" w:themeColor="text1"/>
        </w:rPr>
      </w:pPr>
      <w:r w:rsidRPr="00900C47">
        <w:rPr>
          <w:color w:val="000000" w:themeColor="text1"/>
        </w:rPr>
        <w:t>Employees with questions about how a non-working period may affect their PFML eligibility or benefit amount should contact Human Resources before the start of leave.</w:t>
      </w:r>
    </w:p>
    <w:p w14:paraId="2C318B69" w14:textId="52FFEFE8" w:rsidR="000C4811" w:rsidRPr="00FD37BA" w:rsidRDefault="00262558" w:rsidP="008B02C5">
      <w:pPr>
        <w:pStyle w:val="ListParagraph"/>
        <w:numPr>
          <w:ilvl w:val="0"/>
          <w:numId w:val="6"/>
        </w:numPr>
        <w:spacing w:before="120" w:after="60"/>
        <w:rPr>
          <w:b/>
          <w:bCs/>
          <w:color w:val="000000" w:themeColor="text1"/>
        </w:rPr>
      </w:pPr>
      <w:r w:rsidRPr="00FD37BA">
        <w:rPr>
          <w:b/>
          <w:bCs/>
          <w:color w:val="000000" w:themeColor="text1"/>
        </w:rPr>
        <w:t>Job Protection</w:t>
      </w:r>
    </w:p>
    <w:p w14:paraId="03BE1151" w14:textId="77777777" w:rsidR="000C4811" w:rsidRPr="00FD37BA" w:rsidRDefault="00262558">
      <w:pPr>
        <w:spacing w:after="120"/>
        <w:rPr>
          <w:color w:val="000000" w:themeColor="text1"/>
        </w:rPr>
      </w:pPr>
      <w:r w:rsidRPr="00FD37BA">
        <w:rPr>
          <w:color w:val="000000" w:themeColor="text1"/>
        </w:rPr>
        <w:t>Employees who have been employed by the College for at least 120 consecutive calendar days are entitled to be restored to the same position held when leave commenced, or to an equivalent position with equivalent employment benefits, pay, and other terms and conditions of employment upon return from approved PFML.</w:t>
      </w:r>
    </w:p>
    <w:p w14:paraId="2DAAFF8F" w14:textId="77777777" w:rsidR="000C4811" w:rsidRPr="00FD37BA" w:rsidRDefault="00262558">
      <w:pPr>
        <w:spacing w:after="120"/>
        <w:rPr>
          <w:color w:val="000000" w:themeColor="text1"/>
        </w:rPr>
      </w:pPr>
      <w:r w:rsidRPr="00FD37BA">
        <w:rPr>
          <w:color w:val="000000" w:themeColor="text1"/>
        </w:rPr>
        <w:lastRenderedPageBreak/>
        <w:t>An employee who has been employed for fewer than 120 consecutive days is not entitled to job protection but may still receive PFML benefits if otherwise eligible.</w:t>
      </w:r>
    </w:p>
    <w:p w14:paraId="141ACE18" w14:textId="1A5B797E" w:rsidR="000C4811" w:rsidRPr="00FD37BA" w:rsidRDefault="00262558" w:rsidP="008B02C5">
      <w:pPr>
        <w:pStyle w:val="ListParagraph"/>
        <w:numPr>
          <w:ilvl w:val="0"/>
          <w:numId w:val="6"/>
        </w:numPr>
        <w:spacing w:before="120" w:after="60"/>
        <w:rPr>
          <w:color w:val="000000" w:themeColor="text1"/>
        </w:rPr>
      </w:pPr>
      <w:r w:rsidRPr="00FD37BA">
        <w:rPr>
          <w:b/>
          <w:bCs/>
          <w:color w:val="000000" w:themeColor="text1"/>
        </w:rPr>
        <w:t>Return to Work Certification</w:t>
      </w:r>
    </w:p>
    <w:p w14:paraId="63612A96" w14:textId="3F954452" w:rsidR="000C4811" w:rsidRPr="00FD37BA" w:rsidRDefault="00262558">
      <w:pPr>
        <w:spacing w:after="120"/>
        <w:rPr>
          <w:color w:val="000000" w:themeColor="text1"/>
        </w:rPr>
      </w:pPr>
      <w:r w:rsidRPr="3C4A84CB">
        <w:rPr>
          <w:color w:val="000000" w:themeColor="text1"/>
        </w:rPr>
        <w:t xml:space="preserve">Before returning to work after medical leave for the employee’s own serious health condition, the employee must submit a certificate from a health care provider to </w:t>
      </w:r>
      <w:r w:rsidR="009138B1">
        <w:rPr>
          <w:color w:val="000000" w:themeColor="text1"/>
        </w:rPr>
        <w:t xml:space="preserve">Human Resources </w:t>
      </w:r>
      <w:r w:rsidRPr="3C4A84CB">
        <w:rPr>
          <w:color w:val="000000" w:themeColor="text1"/>
        </w:rPr>
        <w:t>confirming that the employee is able to return to work and perform the essential functions of the position. The certificate should address any work restrictions or need for accommodation upon return.</w:t>
      </w:r>
    </w:p>
    <w:p w14:paraId="501E9AD0" w14:textId="51263CFD" w:rsidR="000C4811" w:rsidRPr="00FD37BA" w:rsidRDefault="00262558" w:rsidP="0061421B">
      <w:pPr>
        <w:pStyle w:val="ListParagraph"/>
        <w:numPr>
          <w:ilvl w:val="0"/>
          <w:numId w:val="6"/>
        </w:numPr>
        <w:rPr>
          <w:b/>
          <w:bCs/>
          <w:color w:val="000000" w:themeColor="text1"/>
        </w:rPr>
      </w:pPr>
      <w:r w:rsidRPr="00FD37BA">
        <w:rPr>
          <w:b/>
          <w:bCs/>
          <w:color w:val="000000" w:themeColor="text1"/>
        </w:rPr>
        <w:t>Anti-Retaliation</w:t>
      </w:r>
    </w:p>
    <w:p w14:paraId="6C5110E5" w14:textId="403C00E2" w:rsidR="000C4811" w:rsidRPr="005C6DD2" w:rsidRDefault="00262558">
      <w:pPr>
        <w:spacing w:after="120"/>
        <w:rPr>
          <w:color w:val="000000" w:themeColor="text1"/>
        </w:rPr>
      </w:pPr>
      <w:r w:rsidRPr="00FD37BA">
        <w:rPr>
          <w:color w:val="000000" w:themeColor="text1"/>
        </w:rPr>
        <w:t>The College will not discharge, fire, suspend, expel, discipline (through attendance policies or otherwise), threaten, or in any manner discriminate against employees for exercising any right under PFML, filing a claim, or participating in any investigation or proceeding under the Act. The College may, however, require employees to comply with their usual requirements for reporting absences.</w:t>
      </w:r>
      <w:r w:rsidR="008C081D" w:rsidRPr="00FD37BA">
        <w:rPr>
          <w:color w:val="000000" w:themeColor="text1"/>
        </w:rPr>
        <w:t xml:space="preserve">  </w:t>
      </w:r>
      <w:r w:rsidRPr="00FD37BA">
        <w:rPr>
          <w:color w:val="000000" w:themeColor="text1"/>
        </w:rPr>
        <w:t xml:space="preserve">An employee who willfully makes a false statement or misrepresentation to obtain benefits will be </w:t>
      </w:r>
      <w:r w:rsidRPr="005C6DD2">
        <w:rPr>
          <w:color w:val="000000" w:themeColor="text1"/>
        </w:rPr>
        <w:t>disqualified for one year and required to repay improperly received benefits plus interest.</w:t>
      </w:r>
    </w:p>
    <w:p w14:paraId="7D01FF39" w14:textId="6A8AB142" w:rsidR="000C4811" w:rsidRPr="00AB6DB8" w:rsidRDefault="00262558" w:rsidP="0061421B">
      <w:pPr>
        <w:pStyle w:val="ListParagraph"/>
        <w:numPr>
          <w:ilvl w:val="0"/>
          <w:numId w:val="6"/>
        </w:numPr>
        <w:rPr>
          <w:b/>
          <w:bCs/>
          <w:color w:val="000000" w:themeColor="text1"/>
        </w:rPr>
      </w:pPr>
      <w:r w:rsidRPr="00AB6DB8">
        <w:rPr>
          <w:b/>
          <w:bCs/>
          <w:color w:val="000000" w:themeColor="text1"/>
        </w:rPr>
        <w:t>Undue Hardship</w:t>
      </w:r>
    </w:p>
    <w:p w14:paraId="50A92C69" w14:textId="082792D9" w:rsidR="000C4811" w:rsidRPr="00AB6DB8" w:rsidRDefault="00262558">
      <w:pPr>
        <w:spacing w:after="120"/>
        <w:rPr>
          <w:color w:val="000000" w:themeColor="text1"/>
        </w:rPr>
      </w:pPr>
      <w:r w:rsidRPr="00AB6DB8">
        <w:rPr>
          <w:color w:val="000000" w:themeColor="text1"/>
        </w:rPr>
        <w:t xml:space="preserve">The College may claim that the timing or duration of an employee’s requested leave creates an “undue hardship”, defined as a significant impact on the operation of the business or significant expenses, considering the financial resources, size of the workforce, and nature of the industry. </w:t>
      </w:r>
      <w:r w:rsidR="3C2A4005" w:rsidRPr="00AB6DB8">
        <w:rPr>
          <w:color w:val="000000" w:themeColor="text1"/>
        </w:rPr>
        <w:t xml:space="preserve">An undue hardship determination relates only to the timing or scheduling of leave and does not eliminate the employee’s right to take PFML leave. </w:t>
      </w:r>
      <w:r w:rsidRPr="00AB6DB8">
        <w:rPr>
          <w:color w:val="000000" w:themeColor="text1"/>
        </w:rPr>
        <w:t>An undue hardship determination must:</w:t>
      </w:r>
    </w:p>
    <w:p w14:paraId="051997FB" w14:textId="77777777" w:rsidR="000C4811" w:rsidRPr="00AB6DB8" w:rsidRDefault="00262558">
      <w:pPr>
        <w:pStyle w:val="ListParagraph"/>
        <w:numPr>
          <w:ilvl w:val="0"/>
          <w:numId w:val="5"/>
        </w:numPr>
        <w:spacing w:after="60"/>
        <w:rPr>
          <w:color w:val="000000" w:themeColor="text1"/>
        </w:rPr>
      </w:pPr>
      <w:r w:rsidRPr="00AB6DB8">
        <w:rPr>
          <w:color w:val="000000" w:themeColor="text1"/>
        </w:rPr>
        <w:t>Be communicated in a written explanation to the employee demonstrating how the specific employee’s absence at the specific time will cause significant operational impact or expense.</w:t>
      </w:r>
    </w:p>
    <w:p w14:paraId="41E837DF" w14:textId="77777777" w:rsidR="000C4811" w:rsidRPr="00AB6DB8" w:rsidRDefault="00262558">
      <w:pPr>
        <w:pStyle w:val="ListParagraph"/>
        <w:numPr>
          <w:ilvl w:val="0"/>
          <w:numId w:val="5"/>
        </w:numPr>
        <w:spacing w:after="60"/>
        <w:rPr>
          <w:color w:val="000000" w:themeColor="text1"/>
        </w:rPr>
      </w:pPr>
      <w:r w:rsidRPr="00AB6DB8">
        <w:rPr>
          <w:color w:val="000000" w:themeColor="text1"/>
        </w:rPr>
        <w:t>Ensure the employee retains the ability to take leave within a reasonable timeframe.</w:t>
      </w:r>
    </w:p>
    <w:p w14:paraId="04B44EFD" w14:textId="77777777" w:rsidR="000C4811" w:rsidRPr="00AB6DB8" w:rsidRDefault="00262558">
      <w:pPr>
        <w:pStyle w:val="ListParagraph"/>
        <w:numPr>
          <w:ilvl w:val="0"/>
          <w:numId w:val="5"/>
        </w:numPr>
        <w:spacing w:after="60"/>
        <w:rPr>
          <w:color w:val="000000" w:themeColor="text1"/>
        </w:rPr>
      </w:pPr>
      <w:r w:rsidRPr="00AB6DB8">
        <w:rPr>
          <w:color w:val="000000" w:themeColor="text1"/>
        </w:rPr>
        <w:t>Reflect a good faith effort to negotiate a schedule that meets the employee’s needs without unduly disrupting operations.</w:t>
      </w:r>
    </w:p>
    <w:p w14:paraId="144705BF" w14:textId="77777777" w:rsidR="000C4811" w:rsidRPr="00AB6DB8" w:rsidRDefault="00262558">
      <w:pPr>
        <w:pStyle w:val="ListParagraph"/>
        <w:numPr>
          <w:ilvl w:val="0"/>
          <w:numId w:val="5"/>
        </w:numPr>
        <w:spacing w:after="120"/>
        <w:rPr>
          <w:color w:val="000000" w:themeColor="text1"/>
        </w:rPr>
      </w:pPr>
      <w:r w:rsidRPr="00AB6DB8">
        <w:rPr>
          <w:color w:val="000000" w:themeColor="text1"/>
        </w:rPr>
        <w:t xml:space="preserve">For medical leave, ensure the College’s proposed schedule accommodates the </w:t>
      </w:r>
      <w:proofErr w:type="gramStart"/>
      <w:r w:rsidRPr="00AB6DB8">
        <w:rPr>
          <w:color w:val="000000" w:themeColor="text1"/>
        </w:rPr>
        <w:t>employee’s</w:t>
      </w:r>
      <w:proofErr w:type="gramEnd"/>
      <w:r w:rsidRPr="00AB6DB8">
        <w:rPr>
          <w:color w:val="000000" w:themeColor="text1"/>
        </w:rPr>
        <w:t xml:space="preserve"> healthcare needs in the judgment of the employee’s healthcare provider.</w:t>
      </w:r>
    </w:p>
    <w:p w14:paraId="324785A4" w14:textId="0DE204A5" w:rsidR="00A95DFE" w:rsidRPr="00AB6DB8" w:rsidRDefault="00262558" w:rsidP="00A95DFE">
      <w:pPr>
        <w:spacing w:after="120"/>
        <w:rPr>
          <w:color w:val="000000" w:themeColor="text1"/>
        </w:rPr>
      </w:pPr>
      <w:r w:rsidRPr="00AB6DB8">
        <w:rPr>
          <w:color w:val="000000" w:themeColor="text1"/>
        </w:rPr>
        <w:t xml:space="preserve">Once the College and the employee agree on an alternative leave schedule, The Standard will administer the claim in accordance with the schedule submitted by the College. </w:t>
      </w:r>
    </w:p>
    <w:p w14:paraId="7CDEC4DC" w14:textId="64F1C57C" w:rsidR="00A95DFE" w:rsidRPr="00AB6DB8" w:rsidRDefault="00262558" w:rsidP="00A95DFE">
      <w:pPr>
        <w:spacing w:after="120"/>
        <w:rPr>
          <w:color w:val="000000" w:themeColor="text1"/>
        </w:rPr>
      </w:pPr>
      <w:r w:rsidRPr="00AB6DB8">
        <w:rPr>
          <w:color w:val="000000" w:themeColor="text1"/>
        </w:rPr>
        <w:t>An employee may appeal to the Maine Department of Labor a finding that the College's undue hardship determination is unreasonable, or the delay or denial of PFML benefits resulting from a finding of reasonable undue hardship. Any such appeal must be filed within 15 business days of the date of the decision, unless good cause exists to extend that period for an additional 15 business days. All undue hardship appeals are subject to the exclusive jurisdiction of the Maine DOL. Consistent with Maine's private plan requirements, the College does not have the right to appeal an adverse undue hardship determination to the Maine DOL.</w:t>
      </w:r>
    </w:p>
    <w:p w14:paraId="74754FFB" w14:textId="4B2F992D" w:rsidR="003B41DC" w:rsidRPr="00AB6DB8" w:rsidRDefault="00262558" w:rsidP="0061421B">
      <w:pPr>
        <w:pStyle w:val="ListParagraph"/>
        <w:numPr>
          <w:ilvl w:val="0"/>
          <w:numId w:val="6"/>
        </w:numPr>
        <w:rPr>
          <w:b/>
          <w:bCs/>
          <w:color w:val="000000" w:themeColor="text1"/>
        </w:rPr>
      </w:pPr>
      <w:r w:rsidRPr="00AB6DB8">
        <w:rPr>
          <w:b/>
          <w:bCs/>
          <w:color w:val="000000" w:themeColor="text1"/>
        </w:rPr>
        <w:t>Appeal Process</w:t>
      </w:r>
    </w:p>
    <w:p w14:paraId="6FDAFE4F" w14:textId="798E03B7" w:rsidR="003B41DC" w:rsidRDefault="00262558" w:rsidP="003B41DC">
      <w:pPr>
        <w:rPr>
          <w:color w:val="000000" w:themeColor="text1"/>
        </w:rPr>
      </w:pPr>
      <w:r w:rsidRPr="00A922D6">
        <w:rPr>
          <w:color w:val="000000" w:themeColor="text1"/>
        </w:rPr>
        <w:t>If an employee’s claim for medical or family benefits is denied by The Standard, the employee may appeal the decision by</w:t>
      </w:r>
      <w:r w:rsidR="00AB6DB8">
        <w:rPr>
          <w:color w:val="000000" w:themeColor="text1"/>
        </w:rPr>
        <w:t xml:space="preserve"> </w:t>
      </w:r>
      <w:r w:rsidR="00E25FE2">
        <w:rPr>
          <w:color w:val="000000" w:themeColor="text1"/>
        </w:rPr>
        <w:t>s</w:t>
      </w:r>
      <w:r w:rsidR="00E25FE2" w:rsidRPr="00E25FE2">
        <w:rPr>
          <w:color w:val="000000" w:themeColor="text1"/>
        </w:rPr>
        <w:t>ubmit</w:t>
      </w:r>
      <w:r w:rsidR="00E25FE2">
        <w:rPr>
          <w:color w:val="000000" w:themeColor="text1"/>
        </w:rPr>
        <w:t>ting</w:t>
      </w:r>
      <w:r w:rsidR="00E25FE2" w:rsidRPr="00E25FE2">
        <w:rPr>
          <w:color w:val="000000" w:themeColor="text1"/>
        </w:rPr>
        <w:t xml:space="preserve"> a written request for reconsideration to The Standard within 15 business days of receiving the decision. The request must identify the decision being contested, the date of the event, and the basis for the request. The Standard will assign a separate reviewer, notify the College that a reconsideration has been filed, and issue a written decision to both the employee and the College.</w:t>
      </w:r>
    </w:p>
    <w:p w14:paraId="1E1B2034" w14:textId="77777777" w:rsidR="00E25FE2" w:rsidRDefault="00E25FE2" w:rsidP="003B41DC">
      <w:pPr>
        <w:rPr>
          <w:color w:val="000000" w:themeColor="text1"/>
        </w:rPr>
      </w:pPr>
    </w:p>
    <w:p w14:paraId="15CB189E" w14:textId="008A1959" w:rsidR="00E25FE2" w:rsidRDefault="00E25FE2" w:rsidP="003B41DC">
      <w:pPr>
        <w:rPr>
          <w:color w:val="000000" w:themeColor="text1"/>
        </w:rPr>
      </w:pPr>
      <w:r w:rsidRPr="00E25FE2">
        <w:rPr>
          <w:color w:val="000000" w:themeColor="text1"/>
        </w:rPr>
        <w:lastRenderedPageBreak/>
        <w:t>If the reconsideration decision is still unfavorable, the employee may file an appeal with the Maine Department of Labor within 15 business days of receiving the reconsideration decision. The Department may extend this deadline by an additional 15 business days for good cause. Appeal hearings are conducted under the Maine Administrative Procedures Act</w:t>
      </w:r>
      <w:r w:rsidR="00EE0CB1">
        <w:rPr>
          <w:color w:val="000000" w:themeColor="text1"/>
        </w:rPr>
        <w:t xml:space="preserve">.  </w:t>
      </w:r>
    </w:p>
    <w:p w14:paraId="3C5A4D82" w14:textId="77777777" w:rsidR="000B1E15" w:rsidRPr="00A922D6" w:rsidRDefault="000B1E15" w:rsidP="003B41DC">
      <w:pPr>
        <w:rPr>
          <w:color w:val="000000" w:themeColor="text1"/>
        </w:rPr>
      </w:pPr>
    </w:p>
    <w:p w14:paraId="10571637" w14:textId="56BEE573" w:rsidR="000C4811" w:rsidRPr="00FD37BA" w:rsidRDefault="00262558" w:rsidP="0061421B">
      <w:pPr>
        <w:pStyle w:val="ListParagraph"/>
        <w:numPr>
          <w:ilvl w:val="0"/>
          <w:numId w:val="6"/>
        </w:numPr>
        <w:rPr>
          <w:b/>
          <w:bCs/>
          <w:color w:val="000000" w:themeColor="text1"/>
        </w:rPr>
      </w:pPr>
      <w:r w:rsidRPr="00FD37BA">
        <w:rPr>
          <w:b/>
          <w:bCs/>
          <w:color w:val="000000" w:themeColor="text1"/>
        </w:rPr>
        <w:t>Employer Verification</w:t>
      </w:r>
    </w:p>
    <w:p w14:paraId="77FBF4EC" w14:textId="776EE779" w:rsidR="000C4811" w:rsidRDefault="00262558">
      <w:pPr>
        <w:spacing w:after="120"/>
        <w:rPr>
          <w:color w:val="000000" w:themeColor="text1"/>
        </w:rPr>
      </w:pPr>
      <w:r w:rsidRPr="00FD37BA">
        <w:rPr>
          <w:color w:val="000000" w:themeColor="text1"/>
        </w:rPr>
        <w:t>When an employee files a claim for PFML benefits, The Standard will notify the College. The College will have 10 business days to review and verify the information provided in the application. During this period, the College may confirm or correct employment details, scheduled work hours, and other relevant information.</w:t>
      </w:r>
    </w:p>
    <w:p w14:paraId="436AF101" w14:textId="77777777" w:rsidR="000B1E15" w:rsidRPr="00FD37BA" w:rsidRDefault="000B1E15">
      <w:pPr>
        <w:spacing w:after="120"/>
        <w:rPr>
          <w:color w:val="000000" w:themeColor="text1"/>
        </w:rPr>
      </w:pPr>
    </w:p>
    <w:p w14:paraId="6DCC22D4" w14:textId="7FA305EC" w:rsidR="000C4811" w:rsidRPr="00FD37BA" w:rsidRDefault="00262558" w:rsidP="00F14F87">
      <w:pPr>
        <w:pStyle w:val="ListParagraph"/>
        <w:numPr>
          <w:ilvl w:val="0"/>
          <w:numId w:val="6"/>
        </w:numPr>
        <w:spacing w:before="120" w:after="60"/>
        <w:rPr>
          <w:b/>
          <w:bCs/>
          <w:color w:val="000000" w:themeColor="text1"/>
        </w:rPr>
      </w:pPr>
      <w:r w:rsidRPr="00FD37BA">
        <w:rPr>
          <w:b/>
          <w:bCs/>
          <w:color w:val="000000" w:themeColor="text1"/>
        </w:rPr>
        <w:t>Workplace Posting</w:t>
      </w:r>
      <w:r w:rsidR="001971E0" w:rsidRPr="00FD37BA">
        <w:rPr>
          <w:b/>
          <w:bCs/>
          <w:color w:val="000000" w:themeColor="text1"/>
        </w:rPr>
        <w:t xml:space="preserve"> and Written Notice to Employees</w:t>
      </w:r>
    </w:p>
    <w:p w14:paraId="4B610F8F" w14:textId="77777777" w:rsidR="000C4811" w:rsidRPr="00FD37BA" w:rsidRDefault="00262558">
      <w:pPr>
        <w:spacing w:after="120"/>
        <w:rPr>
          <w:color w:val="000000" w:themeColor="text1"/>
        </w:rPr>
      </w:pPr>
      <w:r w:rsidRPr="00FD37BA">
        <w:rPr>
          <w:color w:val="000000" w:themeColor="text1"/>
        </w:rPr>
        <w:t>The College will post the MDOL provided workplace notice in a conspicuous location at each worksite in English and in each additional language that is the primary language of three or more employees at that workplace.</w:t>
      </w:r>
    </w:p>
    <w:p w14:paraId="1473B470" w14:textId="77777777" w:rsidR="000C4811" w:rsidRPr="00FD37BA" w:rsidRDefault="00262558">
      <w:pPr>
        <w:spacing w:after="120"/>
        <w:rPr>
          <w:color w:val="000000" w:themeColor="text1"/>
        </w:rPr>
      </w:pPr>
      <w:r w:rsidRPr="3C4A84CB">
        <w:rPr>
          <w:color w:val="000000" w:themeColor="text1"/>
        </w:rPr>
        <w:t>The College will provide each new employee with written information about the PFML program within 30 days of the employee’s start date, including: the benefits available under the program; the employee’s rights to job protection and health insurance continuation; the employee’s contribution obligations; the College’s name, address, and PFML ID number; instructions on how to file a claim; and The Standard’s contact information.</w:t>
      </w:r>
    </w:p>
    <w:p w14:paraId="138453C0" w14:textId="700DF4F4" w:rsidR="31723E84" w:rsidRDefault="00262558" w:rsidP="3C4A84CB">
      <w:pPr>
        <w:spacing w:after="120"/>
        <w:rPr>
          <w:color w:val="000000" w:themeColor="text1"/>
        </w:rPr>
      </w:pPr>
      <w:r w:rsidRPr="3C4A84CB">
        <w:rPr>
          <w:color w:val="000000" w:themeColor="text1"/>
        </w:rPr>
        <w:t xml:space="preserve">This policy will be interpreted and administered in a manner consistent with applicable federal and Maine leave laws. To the extent this policy conflicts with the applicable law, the law will control. </w:t>
      </w:r>
    </w:p>
    <w:p w14:paraId="35DDF119" w14:textId="226480EA" w:rsidR="000C4811" w:rsidRDefault="00262558" w:rsidP="00673547">
      <w:pPr>
        <w:rPr>
          <w:b/>
          <w:bCs/>
          <w:color w:val="000000" w:themeColor="text1"/>
          <w:u w:val="single"/>
        </w:rPr>
      </w:pPr>
      <w:r w:rsidRPr="00FD37BA">
        <w:rPr>
          <w:b/>
          <w:bCs/>
          <w:color w:val="000000" w:themeColor="text1"/>
          <w:u w:val="single"/>
        </w:rPr>
        <w:t>Contact Information and Resources</w:t>
      </w:r>
    </w:p>
    <w:p w14:paraId="36EBEC3A" w14:textId="77777777" w:rsidR="003A1A25" w:rsidRPr="00FD37BA" w:rsidRDefault="003A1A25" w:rsidP="00673547">
      <w:pPr>
        <w:rPr>
          <w:b/>
          <w:bCs/>
          <w:color w:val="000000" w:themeColor="text1"/>
          <w:u w:val="single"/>
        </w:rPr>
      </w:pPr>
    </w:p>
    <w:p w14:paraId="1E771FB4" w14:textId="32D8D368" w:rsidR="000C4811" w:rsidRPr="00FD37BA" w:rsidRDefault="00262558">
      <w:pPr>
        <w:spacing w:after="120"/>
        <w:rPr>
          <w:color w:val="000000" w:themeColor="text1"/>
        </w:rPr>
      </w:pPr>
      <w:r w:rsidRPr="00FD37BA">
        <w:rPr>
          <w:b/>
          <w:bCs/>
          <w:color w:val="000000" w:themeColor="text1"/>
        </w:rPr>
        <w:t xml:space="preserve">Bowdoin College </w:t>
      </w:r>
      <w:r w:rsidR="008F0E05" w:rsidRPr="00FD37BA">
        <w:rPr>
          <w:b/>
          <w:bCs/>
          <w:color w:val="000000" w:themeColor="text1"/>
        </w:rPr>
        <w:t>Human Resources</w:t>
      </w:r>
      <w:r w:rsidR="00085200">
        <w:rPr>
          <w:b/>
          <w:bCs/>
          <w:color w:val="000000" w:themeColor="text1"/>
        </w:rPr>
        <w:t xml:space="preserve">: </w:t>
      </w:r>
      <w:r w:rsidR="00085200">
        <w:rPr>
          <w:color w:val="000000" w:themeColor="text1"/>
        </w:rPr>
        <w:t>Mary Cote</w:t>
      </w:r>
      <w:r w:rsidR="00780A33">
        <w:rPr>
          <w:color w:val="000000" w:themeColor="text1"/>
        </w:rPr>
        <w:t xml:space="preserve"> (207) 725-3033 or </w:t>
      </w:r>
      <w:r w:rsidR="00085200">
        <w:rPr>
          <w:color w:val="000000" w:themeColor="text1"/>
        </w:rPr>
        <w:t>e-</w:t>
      </w:r>
      <w:r w:rsidR="00780A33">
        <w:rPr>
          <w:color w:val="000000" w:themeColor="text1"/>
        </w:rPr>
        <w:t xml:space="preserve">mail </w:t>
      </w:r>
      <w:r w:rsidR="00780A33" w:rsidRPr="002F0350">
        <w:t>mcote@bowdoin.edu</w:t>
      </w:r>
      <w:r w:rsidR="00780A33">
        <w:rPr>
          <w:color w:val="000000" w:themeColor="text1"/>
        </w:rPr>
        <w:t xml:space="preserve"> </w:t>
      </w:r>
    </w:p>
    <w:p w14:paraId="5B080B24" w14:textId="400B4D81" w:rsidR="000C4811" w:rsidRPr="006E058D" w:rsidRDefault="00262558">
      <w:pPr>
        <w:spacing w:after="120"/>
        <w:rPr>
          <w:color w:val="000000" w:themeColor="text1"/>
        </w:rPr>
      </w:pPr>
      <w:r w:rsidRPr="00FD37BA">
        <w:rPr>
          <w:b/>
          <w:bCs/>
          <w:color w:val="000000" w:themeColor="text1"/>
        </w:rPr>
        <w:t>M</w:t>
      </w:r>
      <w:r w:rsidR="00700F85" w:rsidRPr="00FD37BA">
        <w:rPr>
          <w:b/>
          <w:bCs/>
          <w:color w:val="000000" w:themeColor="text1"/>
        </w:rPr>
        <w:t xml:space="preserve">aine PFML </w:t>
      </w:r>
      <w:r w:rsidR="008F0E05" w:rsidRPr="00FD37BA">
        <w:rPr>
          <w:b/>
          <w:bCs/>
          <w:color w:val="000000" w:themeColor="text1"/>
        </w:rPr>
        <w:t xml:space="preserve">Administrator (Private Plan): </w:t>
      </w:r>
      <w:r w:rsidR="008F0E05" w:rsidRPr="006E058D">
        <w:rPr>
          <w:color w:val="000000" w:themeColor="text1"/>
        </w:rPr>
        <w:t>The Standard</w:t>
      </w:r>
      <w:r w:rsidR="00700F85" w:rsidRPr="006E058D">
        <w:rPr>
          <w:color w:val="000000" w:themeColor="text1"/>
        </w:rPr>
        <w:t xml:space="preserve"> </w:t>
      </w:r>
      <w:r w:rsidR="002B37EF" w:rsidRPr="006E058D">
        <w:rPr>
          <w:color w:val="000000" w:themeColor="text1"/>
        </w:rPr>
        <w:t>(866) 756-8116</w:t>
      </w:r>
    </w:p>
    <w:p w14:paraId="5EA03A3E" w14:textId="77777777" w:rsidR="000C4811" w:rsidRPr="00FD37BA" w:rsidRDefault="00262558">
      <w:pPr>
        <w:spacing w:after="120"/>
        <w:rPr>
          <w:color w:val="000000" w:themeColor="text1"/>
        </w:rPr>
      </w:pPr>
      <w:r w:rsidRPr="00FD37BA">
        <w:rPr>
          <w:b/>
          <w:bCs/>
          <w:color w:val="000000" w:themeColor="text1"/>
        </w:rPr>
        <w:t xml:space="preserve">Maine PFML Program: </w:t>
      </w:r>
      <w:r w:rsidRPr="00FD37BA">
        <w:rPr>
          <w:color w:val="000000" w:themeColor="text1"/>
        </w:rPr>
        <w:t>www.maine.gov/paidleave | (207) 621-5024, Mon through Fri, 8 AM to 5 PM</w:t>
      </w:r>
    </w:p>
    <w:p w14:paraId="43E75861" w14:textId="77777777" w:rsidR="000C4811" w:rsidRPr="00FD37BA" w:rsidRDefault="000C4811">
      <w:pPr>
        <w:rPr>
          <w:color w:val="000000" w:themeColor="text1"/>
        </w:rPr>
      </w:pPr>
    </w:p>
    <w:sectPr w:rsidR="000C4811" w:rsidRPr="00FD37BA" w:rsidSect="00F473BD">
      <w:footerReference w:type="even" r:id="rId13"/>
      <w:footerReference w:type="default" r:id="rId14"/>
      <w:footerReference w:type="first" r:id="rId15"/>
      <w:pgSz w:w="12240" w:h="15840"/>
      <w:pgMar w:top="1080" w:right="1080" w:bottom="1008" w:left="1080" w:header="70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7E9D" w14:textId="77777777" w:rsidR="00100F0D" w:rsidRDefault="00100F0D">
      <w:r>
        <w:separator/>
      </w:r>
    </w:p>
  </w:endnote>
  <w:endnote w:type="continuationSeparator" w:id="0">
    <w:p w14:paraId="0CE1C142" w14:textId="77777777" w:rsidR="00100F0D" w:rsidRDefault="0010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ad27182e-c53f-4b3c-8690-6860"/>
  <w:p w14:paraId="64204452" w14:textId="0C38C62F" w:rsidR="00E71116" w:rsidRDefault="00262558">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8</w:instrText>
    </w:r>
    <w:r>
      <w:rPr>
        <w:noProof/>
      </w:rPr>
      <w:fldChar w:fldCharType="end"/>
    </w:r>
    <w:r>
      <w:instrText xml:space="preserve"> = </w:instrText>
    </w:r>
    <w:r>
      <w:rPr>
        <w:noProof/>
      </w:rPr>
      <w:instrText>8</w:instrText>
    </w:r>
    <w:r>
      <w:instrText xml:space="preserve"> 1 0</w:instrText>
    </w:r>
    <w:r>
      <w:fldChar w:fldCharType="separate"/>
    </w:r>
    <w:r w:rsidR="000313C7">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instrText>1</w:instrText>
      </w:r>
    </w:fldSimple>
    <w:r>
      <w:instrText xml:space="preserve"> = </w:instrText>
    </w:r>
    <w:r>
      <w:rPr>
        <w:noProof/>
      </w:rPr>
      <w:instrText>1</w:instrText>
    </w:r>
    <w:r>
      <w:fldChar w:fldCharType="separate"/>
    </w:r>
    <w:r w:rsidR="000313C7">
      <w:rPr>
        <w:noProof/>
      </w:rPr>
      <w:instrText>1</w:instrText>
    </w:r>
    <w:r>
      <w:fldChar w:fldCharType="end"/>
    </w:r>
    <w:r>
      <w:instrText xml:space="preserve"> = 1 1 0</w:instrText>
    </w:r>
    <w:r>
      <w:fldChar w:fldCharType="separate"/>
    </w:r>
    <w:r w:rsidR="000313C7">
      <w:rPr>
        <w:noProof/>
      </w:rPr>
      <w:instrText>1</w:instrText>
    </w:r>
    <w:r>
      <w:fldChar w:fldCharType="end"/>
    </w:r>
    <w:r>
      <w:fldChar w:fldCharType="separate"/>
    </w:r>
    <w:r w:rsidR="000313C7">
      <w:rPr>
        <w:noProof/>
      </w:rPr>
      <w:instrText>1</w:instrText>
    </w:r>
    <w:r>
      <w:fldChar w:fldCharType="end"/>
    </w:r>
    <w:r>
      <w:instrText xml:space="preserve"> = 1 </w:instrText>
    </w:r>
    <w:r>
      <w:rPr>
        <w:noProof/>
      </w:rPr>
      <w:instrText>29662593_3</w:instrText>
    </w:r>
    <w:r>
      <w:fldChar w:fldCharType="separate"/>
    </w:r>
    <w:r w:rsidR="000313C7">
      <w:rPr>
        <w:noProof/>
      </w:rPr>
      <w:t>29662593_3</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6903966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906C299" w14:textId="77777777" w:rsidR="00E71116" w:rsidRPr="008767B0" w:rsidRDefault="00262558" w:rsidP="00CF5CC5">
            <w:pPr>
              <w:pStyle w:val="Footer"/>
              <w:jc w:val="right"/>
              <w:rPr>
                <w:color w:val="auto"/>
                <w:sz w:val="20"/>
                <w:szCs w:val="20"/>
              </w:rPr>
            </w:pPr>
            <w:r w:rsidRPr="00623D7D">
              <w:rPr>
                <w:color w:val="auto"/>
                <w:sz w:val="18"/>
                <w:szCs w:val="18"/>
              </w:rPr>
              <w:t xml:space="preserve">Page </w:t>
            </w:r>
            <w:r w:rsidRPr="00623D7D">
              <w:rPr>
                <w:b/>
                <w:bCs/>
                <w:color w:val="auto"/>
                <w:sz w:val="18"/>
                <w:szCs w:val="18"/>
              </w:rPr>
              <w:fldChar w:fldCharType="begin"/>
            </w:r>
            <w:r w:rsidRPr="00623D7D">
              <w:rPr>
                <w:b/>
                <w:bCs/>
                <w:color w:val="auto"/>
                <w:sz w:val="18"/>
                <w:szCs w:val="18"/>
              </w:rPr>
              <w:instrText xml:space="preserve"> PAGE </w:instrText>
            </w:r>
            <w:r w:rsidRPr="00623D7D">
              <w:rPr>
                <w:b/>
                <w:bCs/>
                <w:color w:val="auto"/>
                <w:sz w:val="18"/>
                <w:szCs w:val="18"/>
              </w:rPr>
              <w:fldChar w:fldCharType="separate"/>
            </w:r>
            <w:r>
              <w:rPr>
                <w:b/>
                <w:bCs/>
                <w:sz w:val="18"/>
                <w:szCs w:val="18"/>
              </w:rPr>
              <w:t>1</w:t>
            </w:r>
            <w:r w:rsidRPr="00623D7D">
              <w:rPr>
                <w:b/>
                <w:bCs/>
                <w:color w:val="auto"/>
                <w:sz w:val="18"/>
                <w:szCs w:val="18"/>
              </w:rPr>
              <w:fldChar w:fldCharType="end"/>
            </w:r>
            <w:r w:rsidRPr="00623D7D">
              <w:rPr>
                <w:color w:val="auto"/>
                <w:sz w:val="18"/>
                <w:szCs w:val="18"/>
              </w:rPr>
              <w:t xml:space="preserve"> of </w:t>
            </w:r>
            <w:r w:rsidRPr="00623D7D">
              <w:rPr>
                <w:b/>
                <w:bCs/>
                <w:color w:val="auto"/>
                <w:sz w:val="18"/>
                <w:szCs w:val="18"/>
              </w:rPr>
              <w:fldChar w:fldCharType="begin"/>
            </w:r>
            <w:r w:rsidRPr="00623D7D">
              <w:rPr>
                <w:b/>
                <w:bCs/>
                <w:color w:val="auto"/>
                <w:sz w:val="18"/>
                <w:szCs w:val="18"/>
              </w:rPr>
              <w:instrText xml:space="preserve"> NUMPAGES  </w:instrText>
            </w:r>
            <w:r w:rsidRPr="00623D7D">
              <w:rPr>
                <w:b/>
                <w:bCs/>
                <w:color w:val="auto"/>
                <w:sz w:val="18"/>
                <w:szCs w:val="18"/>
              </w:rPr>
              <w:fldChar w:fldCharType="separate"/>
            </w:r>
            <w:r>
              <w:rPr>
                <w:b/>
                <w:bCs/>
                <w:sz w:val="18"/>
                <w:szCs w:val="18"/>
              </w:rPr>
              <w:t>8</w:t>
            </w:r>
            <w:r w:rsidRPr="00623D7D">
              <w:rPr>
                <w:b/>
                <w:bCs/>
                <w:color w:val="auto"/>
                <w:sz w:val="18"/>
                <w:szCs w:val="18"/>
              </w:rPr>
              <w:fldChar w:fldCharType="end"/>
            </w:r>
          </w:p>
        </w:sdtContent>
      </w:sdt>
    </w:sdtContent>
  </w:sdt>
  <w:p w14:paraId="43644C96" w14:textId="7AAF3330" w:rsidR="00E71116" w:rsidRPr="00623D7D" w:rsidRDefault="00262558" w:rsidP="00CF5CC5">
    <w:pPr>
      <w:pStyle w:val="Footer"/>
      <w:rPr>
        <w:color w:val="auto"/>
        <w:sz w:val="18"/>
        <w:szCs w:val="18"/>
      </w:rPr>
    </w:pPr>
    <w:r w:rsidRPr="00623D7D">
      <w:rPr>
        <w:color w:val="auto"/>
        <w:sz w:val="18"/>
        <w:szCs w:val="18"/>
      </w:rPr>
      <w:t xml:space="preserve">Maine FML &amp; PFML </w:t>
    </w:r>
    <w:r w:rsidR="004F2F87" w:rsidRPr="00623D7D">
      <w:rPr>
        <w:color w:val="auto"/>
        <w:sz w:val="18"/>
        <w:szCs w:val="18"/>
      </w:rPr>
      <w:t>Policy May</w:t>
    </w:r>
    <w:r w:rsidRPr="00623D7D">
      <w:rPr>
        <w:color w:val="auto"/>
        <w:sz w:val="18"/>
        <w:szCs w:val="18"/>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49731793-4da8-4b0f-8eda-7dd8"/>
  <w:p w14:paraId="0C8FBF9C" w14:textId="3BB8B84D" w:rsidR="00E71116" w:rsidRDefault="00262558">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8</w:instrText>
    </w:r>
    <w:r>
      <w:rPr>
        <w:noProof/>
      </w:rPr>
      <w:fldChar w:fldCharType="end"/>
    </w:r>
    <w:r>
      <w:instrText xml:space="preserve"> = </w:instrText>
    </w:r>
    <w:r>
      <w:rPr>
        <w:noProof/>
      </w:rPr>
      <w:instrText>8</w:instrText>
    </w:r>
    <w:r>
      <w:instrText xml:space="preserve"> 1 0</w:instrText>
    </w:r>
    <w:r>
      <w:fldChar w:fldCharType="separate"/>
    </w:r>
    <w:r w:rsidR="000313C7">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instrText>1</w:instrText>
      </w:r>
    </w:fldSimple>
    <w:r>
      <w:instrText xml:space="preserve"> = </w:instrText>
    </w:r>
    <w:r>
      <w:rPr>
        <w:noProof/>
      </w:rPr>
      <w:instrText>1</w:instrText>
    </w:r>
    <w:r>
      <w:fldChar w:fldCharType="separate"/>
    </w:r>
    <w:r w:rsidR="000313C7">
      <w:rPr>
        <w:noProof/>
      </w:rPr>
      <w:instrText>1</w:instrText>
    </w:r>
    <w:r>
      <w:fldChar w:fldCharType="end"/>
    </w:r>
    <w:r>
      <w:instrText xml:space="preserve"> = 1 1 0</w:instrText>
    </w:r>
    <w:r>
      <w:fldChar w:fldCharType="separate"/>
    </w:r>
    <w:r w:rsidR="000313C7">
      <w:rPr>
        <w:noProof/>
      </w:rPr>
      <w:instrText>1</w:instrText>
    </w:r>
    <w:r>
      <w:fldChar w:fldCharType="end"/>
    </w:r>
    <w:r>
      <w:fldChar w:fldCharType="separate"/>
    </w:r>
    <w:r w:rsidR="000313C7">
      <w:rPr>
        <w:noProof/>
      </w:rPr>
      <w:instrText>1</w:instrText>
    </w:r>
    <w:r>
      <w:fldChar w:fldCharType="end"/>
    </w:r>
    <w:r>
      <w:instrText xml:space="preserve"> = 1 </w:instrText>
    </w:r>
    <w:r>
      <w:rPr>
        <w:noProof/>
      </w:rPr>
      <w:instrText>29662593_3</w:instrText>
    </w:r>
    <w:r>
      <w:fldChar w:fldCharType="separate"/>
    </w:r>
    <w:r w:rsidR="000313C7">
      <w:rPr>
        <w:noProof/>
      </w:rPr>
      <w:t>29662593_3</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67F8" w14:textId="77777777" w:rsidR="00100F0D" w:rsidRDefault="00100F0D">
      <w:r>
        <w:separator/>
      </w:r>
    </w:p>
  </w:footnote>
  <w:footnote w:type="continuationSeparator" w:id="0">
    <w:p w14:paraId="300E16E4" w14:textId="77777777" w:rsidR="00100F0D" w:rsidRDefault="00100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16F4"/>
    <w:multiLevelType w:val="hybridMultilevel"/>
    <w:tmpl w:val="5D669DB0"/>
    <w:lvl w:ilvl="0" w:tplc="B81CB154">
      <w:start w:val="1"/>
      <w:numFmt w:val="bullet"/>
      <w:lvlText w:val="•"/>
      <w:lvlJc w:val="left"/>
      <w:pPr>
        <w:ind w:left="720" w:hanging="360"/>
      </w:pPr>
    </w:lvl>
    <w:lvl w:ilvl="1" w:tplc="7ECE07B0">
      <w:start w:val="1"/>
      <w:numFmt w:val="bullet"/>
      <w:lvlText w:val="o"/>
      <w:lvlJc w:val="left"/>
      <w:pPr>
        <w:ind w:left="1440" w:hanging="360"/>
      </w:pPr>
      <w:rPr>
        <w:rFonts w:ascii="Courier New" w:hAnsi="Courier New" w:cs="Courier New" w:hint="default"/>
      </w:rPr>
    </w:lvl>
    <w:lvl w:ilvl="2" w:tplc="5BB6BE5E">
      <w:numFmt w:val="decimal"/>
      <w:lvlText w:val=""/>
      <w:lvlJc w:val="left"/>
    </w:lvl>
    <w:lvl w:ilvl="3" w:tplc="B12C68A8">
      <w:numFmt w:val="decimal"/>
      <w:lvlText w:val=""/>
      <w:lvlJc w:val="left"/>
    </w:lvl>
    <w:lvl w:ilvl="4" w:tplc="669037CE">
      <w:numFmt w:val="decimal"/>
      <w:lvlText w:val=""/>
      <w:lvlJc w:val="left"/>
    </w:lvl>
    <w:lvl w:ilvl="5" w:tplc="28885B7A">
      <w:numFmt w:val="decimal"/>
      <w:lvlText w:val=""/>
      <w:lvlJc w:val="left"/>
    </w:lvl>
    <w:lvl w:ilvl="6" w:tplc="E050D6E8">
      <w:numFmt w:val="decimal"/>
      <w:lvlText w:val=""/>
      <w:lvlJc w:val="left"/>
    </w:lvl>
    <w:lvl w:ilvl="7" w:tplc="1A78EAC4">
      <w:numFmt w:val="decimal"/>
      <w:lvlText w:val=""/>
      <w:lvlJc w:val="left"/>
    </w:lvl>
    <w:lvl w:ilvl="8" w:tplc="155CBF08">
      <w:numFmt w:val="decimal"/>
      <w:lvlText w:val=""/>
      <w:lvlJc w:val="left"/>
    </w:lvl>
  </w:abstractNum>
  <w:abstractNum w:abstractNumId="1" w15:restartNumberingAfterBreak="0">
    <w:nsid w:val="0F683C87"/>
    <w:multiLevelType w:val="hybridMultilevel"/>
    <w:tmpl w:val="AEA2F43A"/>
    <w:lvl w:ilvl="0" w:tplc="AA9A843E">
      <w:start w:val="1"/>
      <w:numFmt w:val="bullet"/>
      <w:lvlText w:val="•"/>
      <w:lvlJc w:val="left"/>
      <w:pPr>
        <w:ind w:left="720" w:hanging="360"/>
      </w:pPr>
    </w:lvl>
    <w:lvl w:ilvl="1" w:tplc="DFE03E7C">
      <w:numFmt w:val="decimal"/>
      <w:lvlText w:val=""/>
      <w:lvlJc w:val="left"/>
    </w:lvl>
    <w:lvl w:ilvl="2" w:tplc="974CD31C">
      <w:numFmt w:val="decimal"/>
      <w:lvlText w:val=""/>
      <w:lvlJc w:val="left"/>
    </w:lvl>
    <w:lvl w:ilvl="3" w:tplc="979E08DC">
      <w:numFmt w:val="decimal"/>
      <w:lvlText w:val=""/>
      <w:lvlJc w:val="left"/>
    </w:lvl>
    <w:lvl w:ilvl="4" w:tplc="45926CC8">
      <w:numFmt w:val="decimal"/>
      <w:lvlText w:val=""/>
      <w:lvlJc w:val="left"/>
    </w:lvl>
    <w:lvl w:ilvl="5" w:tplc="C3D6763A">
      <w:numFmt w:val="decimal"/>
      <w:lvlText w:val=""/>
      <w:lvlJc w:val="left"/>
    </w:lvl>
    <w:lvl w:ilvl="6" w:tplc="19727A2C">
      <w:numFmt w:val="decimal"/>
      <w:lvlText w:val=""/>
      <w:lvlJc w:val="left"/>
    </w:lvl>
    <w:lvl w:ilvl="7" w:tplc="57A4A38A">
      <w:numFmt w:val="decimal"/>
      <w:lvlText w:val=""/>
      <w:lvlJc w:val="left"/>
    </w:lvl>
    <w:lvl w:ilvl="8" w:tplc="8654D83C">
      <w:numFmt w:val="decimal"/>
      <w:lvlText w:val=""/>
      <w:lvlJc w:val="left"/>
    </w:lvl>
  </w:abstractNum>
  <w:abstractNum w:abstractNumId="2" w15:restartNumberingAfterBreak="0">
    <w:nsid w:val="14250194"/>
    <w:multiLevelType w:val="hybridMultilevel"/>
    <w:tmpl w:val="64928B52"/>
    <w:lvl w:ilvl="0" w:tplc="637C1E48">
      <w:start w:val="1"/>
      <w:numFmt w:val="bullet"/>
      <w:lvlText w:val="•"/>
      <w:lvlJc w:val="left"/>
      <w:pPr>
        <w:ind w:left="720" w:hanging="360"/>
      </w:pPr>
    </w:lvl>
    <w:lvl w:ilvl="1" w:tplc="176E3108">
      <w:start w:val="1"/>
      <w:numFmt w:val="bullet"/>
      <w:lvlText w:val="•"/>
      <w:lvlJc w:val="left"/>
      <w:pPr>
        <w:ind w:left="1440" w:hanging="360"/>
      </w:pPr>
    </w:lvl>
    <w:lvl w:ilvl="2" w:tplc="8D64E18A">
      <w:numFmt w:val="decimal"/>
      <w:lvlText w:val=""/>
      <w:lvlJc w:val="left"/>
    </w:lvl>
    <w:lvl w:ilvl="3" w:tplc="FD286FEE">
      <w:numFmt w:val="decimal"/>
      <w:lvlText w:val=""/>
      <w:lvlJc w:val="left"/>
    </w:lvl>
    <w:lvl w:ilvl="4" w:tplc="7C8210C2">
      <w:numFmt w:val="decimal"/>
      <w:lvlText w:val=""/>
      <w:lvlJc w:val="left"/>
    </w:lvl>
    <w:lvl w:ilvl="5" w:tplc="34CAA84C">
      <w:numFmt w:val="decimal"/>
      <w:lvlText w:val=""/>
      <w:lvlJc w:val="left"/>
    </w:lvl>
    <w:lvl w:ilvl="6" w:tplc="0D8E5FC4">
      <w:numFmt w:val="decimal"/>
      <w:lvlText w:val=""/>
      <w:lvlJc w:val="left"/>
    </w:lvl>
    <w:lvl w:ilvl="7" w:tplc="55A076E0">
      <w:numFmt w:val="decimal"/>
      <w:lvlText w:val=""/>
      <w:lvlJc w:val="left"/>
    </w:lvl>
    <w:lvl w:ilvl="8" w:tplc="CAFCA5FC">
      <w:numFmt w:val="decimal"/>
      <w:lvlText w:val=""/>
      <w:lvlJc w:val="left"/>
    </w:lvl>
  </w:abstractNum>
  <w:abstractNum w:abstractNumId="3" w15:restartNumberingAfterBreak="0">
    <w:nsid w:val="23C50035"/>
    <w:multiLevelType w:val="hybridMultilevel"/>
    <w:tmpl w:val="64FEBD10"/>
    <w:lvl w:ilvl="0" w:tplc="F878C27E">
      <w:start w:val="1"/>
      <w:numFmt w:val="bullet"/>
      <w:lvlText w:val="•"/>
      <w:lvlJc w:val="left"/>
      <w:pPr>
        <w:ind w:left="720" w:hanging="360"/>
      </w:pPr>
    </w:lvl>
    <w:lvl w:ilvl="1" w:tplc="12AA6058">
      <w:numFmt w:val="decimal"/>
      <w:lvlText w:val=""/>
      <w:lvlJc w:val="left"/>
    </w:lvl>
    <w:lvl w:ilvl="2" w:tplc="7CDEC074">
      <w:numFmt w:val="decimal"/>
      <w:lvlText w:val=""/>
      <w:lvlJc w:val="left"/>
    </w:lvl>
    <w:lvl w:ilvl="3" w:tplc="9FDC4B30">
      <w:numFmt w:val="decimal"/>
      <w:lvlText w:val=""/>
      <w:lvlJc w:val="left"/>
    </w:lvl>
    <w:lvl w:ilvl="4" w:tplc="EA7659E2">
      <w:numFmt w:val="decimal"/>
      <w:lvlText w:val=""/>
      <w:lvlJc w:val="left"/>
    </w:lvl>
    <w:lvl w:ilvl="5" w:tplc="8D9AD00E">
      <w:numFmt w:val="decimal"/>
      <w:lvlText w:val=""/>
      <w:lvlJc w:val="left"/>
    </w:lvl>
    <w:lvl w:ilvl="6" w:tplc="4FD4D9B2">
      <w:numFmt w:val="decimal"/>
      <w:lvlText w:val=""/>
      <w:lvlJc w:val="left"/>
    </w:lvl>
    <w:lvl w:ilvl="7" w:tplc="031A6792">
      <w:numFmt w:val="decimal"/>
      <w:lvlText w:val=""/>
      <w:lvlJc w:val="left"/>
    </w:lvl>
    <w:lvl w:ilvl="8" w:tplc="DA2A1748">
      <w:numFmt w:val="decimal"/>
      <w:lvlText w:val=""/>
      <w:lvlJc w:val="left"/>
    </w:lvl>
  </w:abstractNum>
  <w:abstractNum w:abstractNumId="4" w15:restartNumberingAfterBreak="0">
    <w:nsid w:val="30944DBC"/>
    <w:multiLevelType w:val="hybridMultilevel"/>
    <w:tmpl w:val="C8B41D8A"/>
    <w:lvl w:ilvl="0" w:tplc="0838A100">
      <w:start w:val="1"/>
      <w:numFmt w:val="bullet"/>
      <w:lvlText w:val="•"/>
      <w:lvlJc w:val="left"/>
      <w:pPr>
        <w:ind w:left="720" w:hanging="360"/>
      </w:pPr>
    </w:lvl>
    <w:lvl w:ilvl="1" w:tplc="F5A09104">
      <w:start w:val="1"/>
      <w:numFmt w:val="bullet"/>
      <w:lvlText w:val="•"/>
      <w:lvlJc w:val="left"/>
      <w:pPr>
        <w:ind w:left="1440" w:hanging="360"/>
      </w:pPr>
    </w:lvl>
    <w:lvl w:ilvl="2" w:tplc="B4C69FC6">
      <w:numFmt w:val="decimal"/>
      <w:lvlText w:val=""/>
      <w:lvlJc w:val="left"/>
    </w:lvl>
    <w:lvl w:ilvl="3" w:tplc="F8021692">
      <w:numFmt w:val="decimal"/>
      <w:lvlText w:val=""/>
      <w:lvlJc w:val="left"/>
    </w:lvl>
    <w:lvl w:ilvl="4" w:tplc="3E06DE08">
      <w:numFmt w:val="decimal"/>
      <w:lvlText w:val=""/>
      <w:lvlJc w:val="left"/>
    </w:lvl>
    <w:lvl w:ilvl="5" w:tplc="66181F4E">
      <w:numFmt w:val="decimal"/>
      <w:lvlText w:val=""/>
      <w:lvlJc w:val="left"/>
    </w:lvl>
    <w:lvl w:ilvl="6" w:tplc="389C05E6">
      <w:numFmt w:val="decimal"/>
      <w:lvlText w:val=""/>
      <w:lvlJc w:val="left"/>
    </w:lvl>
    <w:lvl w:ilvl="7" w:tplc="8528AD8E">
      <w:numFmt w:val="decimal"/>
      <w:lvlText w:val=""/>
      <w:lvlJc w:val="left"/>
    </w:lvl>
    <w:lvl w:ilvl="8" w:tplc="BB4E3D3E">
      <w:numFmt w:val="decimal"/>
      <w:lvlText w:val=""/>
      <w:lvlJc w:val="left"/>
    </w:lvl>
  </w:abstractNum>
  <w:abstractNum w:abstractNumId="5" w15:restartNumberingAfterBreak="0">
    <w:nsid w:val="4781709E"/>
    <w:multiLevelType w:val="hybridMultilevel"/>
    <w:tmpl w:val="C40EDA3A"/>
    <w:lvl w:ilvl="0" w:tplc="A9606314">
      <w:start w:val="1"/>
      <w:numFmt w:val="upperRoman"/>
      <w:lvlText w:val="%1."/>
      <w:lvlJc w:val="left"/>
      <w:pPr>
        <w:ind w:left="1080" w:hanging="720"/>
      </w:pPr>
      <w:rPr>
        <w:rFonts w:hint="default"/>
        <w:b/>
      </w:rPr>
    </w:lvl>
    <w:lvl w:ilvl="1" w:tplc="68ACF682" w:tentative="1">
      <w:start w:val="1"/>
      <w:numFmt w:val="lowerLetter"/>
      <w:lvlText w:val="%2."/>
      <w:lvlJc w:val="left"/>
      <w:pPr>
        <w:ind w:left="1440" w:hanging="360"/>
      </w:pPr>
    </w:lvl>
    <w:lvl w:ilvl="2" w:tplc="8E70D952" w:tentative="1">
      <w:start w:val="1"/>
      <w:numFmt w:val="lowerRoman"/>
      <w:lvlText w:val="%3."/>
      <w:lvlJc w:val="right"/>
      <w:pPr>
        <w:ind w:left="2160" w:hanging="180"/>
      </w:pPr>
    </w:lvl>
    <w:lvl w:ilvl="3" w:tplc="A1C81B2A" w:tentative="1">
      <w:start w:val="1"/>
      <w:numFmt w:val="decimal"/>
      <w:lvlText w:val="%4."/>
      <w:lvlJc w:val="left"/>
      <w:pPr>
        <w:ind w:left="2880" w:hanging="360"/>
      </w:pPr>
    </w:lvl>
    <w:lvl w:ilvl="4" w:tplc="75ACAA18" w:tentative="1">
      <w:start w:val="1"/>
      <w:numFmt w:val="lowerLetter"/>
      <w:lvlText w:val="%5."/>
      <w:lvlJc w:val="left"/>
      <w:pPr>
        <w:ind w:left="3600" w:hanging="360"/>
      </w:pPr>
    </w:lvl>
    <w:lvl w:ilvl="5" w:tplc="FAE83E00" w:tentative="1">
      <w:start w:val="1"/>
      <w:numFmt w:val="lowerRoman"/>
      <w:lvlText w:val="%6."/>
      <w:lvlJc w:val="right"/>
      <w:pPr>
        <w:ind w:left="4320" w:hanging="180"/>
      </w:pPr>
    </w:lvl>
    <w:lvl w:ilvl="6" w:tplc="ED50B434" w:tentative="1">
      <w:start w:val="1"/>
      <w:numFmt w:val="decimal"/>
      <w:lvlText w:val="%7."/>
      <w:lvlJc w:val="left"/>
      <w:pPr>
        <w:ind w:left="5040" w:hanging="360"/>
      </w:pPr>
    </w:lvl>
    <w:lvl w:ilvl="7" w:tplc="9CD412BA" w:tentative="1">
      <w:start w:val="1"/>
      <w:numFmt w:val="lowerLetter"/>
      <w:lvlText w:val="%8."/>
      <w:lvlJc w:val="left"/>
      <w:pPr>
        <w:ind w:left="5760" w:hanging="360"/>
      </w:pPr>
    </w:lvl>
    <w:lvl w:ilvl="8" w:tplc="C64CFB80" w:tentative="1">
      <w:start w:val="1"/>
      <w:numFmt w:val="lowerRoman"/>
      <w:lvlText w:val="%9."/>
      <w:lvlJc w:val="right"/>
      <w:pPr>
        <w:ind w:left="6480" w:hanging="180"/>
      </w:pPr>
    </w:lvl>
  </w:abstractNum>
  <w:abstractNum w:abstractNumId="6" w15:restartNumberingAfterBreak="0">
    <w:nsid w:val="4A1E30DF"/>
    <w:multiLevelType w:val="hybridMultilevel"/>
    <w:tmpl w:val="0BFE734C"/>
    <w:lvl w:ilvl="0" w:tplc="BBE0FC66">
      <w:start w:val="1"/>
      <w:numFmt w:val="upperLetter"/>
      <w:lvlText w:val="%1."/>
      <w:lvlJc w:val="left"/>
      <w:pPr>
        <w:ind w:left="720" w:hanging="720"/>
      </w:pPr>
      <w:rPr>
        <w:rFonts w:hint="default"/>
        <w:b/>
        <w:bCs/>
      </w:rPr>
    </w:lvl>
    <w:lvl w:ilvl="1" w:tplc="36C0EF5C" w:tentative="1">
      <w:start w:val="1"/>
      <w:numFmt w:val="lowerLetter"/>
      <w:lvlText w:val="%2."/>
      <w:lvlJc w:val="left"/>
      <w:pPr>
        <w:ind w:left="1440" w:hanging="360"/>
      </w:pPr>
    </w:lvl>
    <w:lvl w:ilvl="2" w:tplc="4E7435AE" w:tentative="1">
      <w:start w:val="1"/>
      <w:numFmt w:val="lowerRoman"/>
      <w:lvlText w:val="%3."/>
      <w:lvlJc w:val="right"/>
      <w:pPr>
        <w:ind w:left="2160" w:hanging="180"/>
      </w:pPr>
    </w:lvl>
    <w:lvl w:ilvl="3" w:tplc="C7188C74" w:tentative="1">
      <w:start w:val="1"/>
      <w:numFmt w:val="decimal"/>
      <w:lvlText w:val="%4."/>
      <w:lvlJc w:val="left"/>
      <w:pPr>
        <w:ind w:left="2880" w:hanging="360"/>
      </w:pPr>
    </w:lvl>
    <w:lvl w:ilvl="4" w:tplc="CDA60806" w:tentative="1">
      <w:start w:val="1"/>
      <w:numFmt w:val="lowerLetter"/>
      <w:lvlText w:val="%5."/>
      <w:lvlJc w:val="left"/>
      <w:pPr>
        <w:ind w:left="3600" w:hanging="360"/>
      </w:pPr>
    </w:lvl>
    <w:lvl w:ilvl="5" w:tplc="3C981288" w:tentative="1">
      <w:start w:val="1"/>
      <w:numFmt w:val="lowerRoman"/>
      <w:lvlText w:val="%6."/>
      <w:lvlJc w:val="right"/>
      <w:pPr>
        <w:ind w:left="4320" w:hanging="180"/>
      </w:pPr>
    </w:lvl>
    <w:lvl w:ilvl="6" w:tplc="63FE7BE8" w:tentative="1">
      <w:start w:val="1"/>
      <w:numFmt w:val="decimal"/>
      <w:lvlText w:val="%7."/>
      <w:lvlJc w:val="left"/>
      <w:pPr>
        <w:ind w:left="5040" w:hanging="360"/>
      </w:pPr>
    </w:lvl>
    <w:lvl w:ilvl="7" w:tplc="D840B3F8" w:tentative="1">
      <w:start w:val="1"/>
      <w:numFmt w:val="lowerLetter"/>
      <w:lvlText w:val="%8."/>
      <w:lvlJc w:val="left"/>
      <w:pPr>
        <w:ind w:left="5760" w:hanging="360"/>
      </w:pPr>
    </w:lvl>
    <w:lvl w:ilvl="8" w:tplc="C75A772E" w:tentative="1">
      <w:start w:val="1"/>
      <w:numFmt w:val="lowerRoman"/>
      <w:lvlText w:val="%9."/>
      <w:lvlJc w:val="right"/>
      <w:pPr>
        <w:ind w:left="6480" w:hanging="180"/>
      </w:pPr>
    </w:lvl>
  </w:abstractNum>
  <w:abstractNum w:abstractNumId="7" w15:restartNumberingAfterBreak="0">
    <w:nsid w:val="4E304249"/>
    <w:multiLevelType w:val="hybridMultilevel"/>
    <w:tmpl w:val="02F836AC"/>
    <w:lvl w:ilvl="0" w:tplc="95241CF4">
      <w:start w:val="1"/>
      <w:numFmt w:val="upperLetter"/>
      <w:lvlText w:val="%1."/>
      <w:lvlJc w:val="left"/>
      <w:pPr>
        <w:ind w:left="720" w:hanging="720"/>
      </w:pPr>
      <w:rPr>
        <w:rFonts w:hint="default"/>
        <w:b/>
        <w:bCs/>
      </w:rPr>
    </w:lvl>
    <w:lvl w:ilvl="1" w:tplc="06203B10">
      <w:numFmt w:val="decimal"/>
      <w:lvlText w:val=""/>
      <w:lvlJc w:val="left"/>
    </w:lvl>
    <w:lvl w:ilvl="2" w:tplc="642A1392">
      <w:numFmt w:val="decimal"/>
      <w:lvlText w:val=""/>
      <w:lvlJc w:val="left"/>
    </w:lvl>
    <w:lvl w:ilvl="3" w:tplc="13D430B0">
      <w:numFmt w:val="decimal"/>
      <w:lvlText w:val=""/>
      <w:lvlJc w:val="left"/>
    </w:lvl>
    <w:lvl w:ilvl="4" w:tplc="5AFC0158">
      <w:numFmt w:val="decimal"/>
      <w:lvlText w:val=""/>
      <w:lvlJc w:val="left"/>
    </w:lvl>
    <w:lvl w:ilvl="5" w:tplc="DB141B10">
      <w:numFmt w:val="decimal"/>
      <w:lvlText w:val=""/>
      <w:lvlJc w:val="left"/>
    </w:lvl>
    <w:lvl w:ilvl="6" w:tplc="A89610E2">
      <w:numFmt w:val="decimal"/>
      <w:lvlText w:val=""/>
      <w:lvlJc w:val="left"/>
    </w:lvl>
    <w:lvl w:ilvl="7" w:tplc="ED624FE2">
      <w:numFmt w:val="decimal"/>
      <w:lvlText w:val=""/>
      <w:lvlJc w:val="left"/>
    </w:lvl>
    <w:lvl w:ilvl="8" w:tplc="135063AE">
      <w:numFmt w:val="decimal"/>
      <w:lvlText w:val=""/>
      <w:lvlJc w:val="left"/>
    </w:lvl>
  </w:abstractNum>
  <w:abstractNum w:abstractNumId="8" w15:restartNumberingAfterBreak="0">
    <w:nsid w:val="5004716D"/>
    <w:multiLevelType w:val="hybridMultilevel"/>
    <w:tmpl w:val="743CAA10"/>
    <w:lvl w:ilvl="0" w:tplc="862A9314">
      <w:start w:val="1"/>
      <w:numFmt w:val="upperLetter"/>
      <w:lvlText w:val="%1."/>
      <w:lvlJc w:val="left"/>
      <w:pPr>
        <w:ind w:left="720" w:hanging="576"/>
      </w:pPr>
      <w:rPr>
        <w:b/>
        <w:bCs/>
      </w:rPr>
    </w:lvl>
    <w:lvl w:ilvl="1" w:tplc="0A72032E">
      <w:numFmt w:val="decimal"/>
      <w:lvlText w:val=""/>
      <w:lvlJc w:val="left"/>
    </w:lvl>
    <w:lvl w:ilvl="2" w:tplc="4330E7BA">
      <w:numFmt w:val="decimal"/>
      <w:lvlText w:val=""/>
      <w:lvlJc w:val="left"/>
    </w:lvl>
    <w:lvl w:ilvl="3" w:tplc="5C8E07E0">
      <w:numFmt w:val="decimal"/>
      <w:lvlText w:val=""/>
      <w:lvlJc w:val="left"/>
    </w:lvl>
    <w:lvl w:ilvl="4" w:tplc="87728A52">
      <w:numFmt w:val="decimal"/>
      <w:lvlText w:val=""/>
      <w:lvlJc w:val="left"/>
    </w:lvl>
    <w:lvl w:ilvl="5" w:tplc="077A2FFC">
      <w:numFmt w:val="decimal"/>
      <w:lvlText w:val=""/>
      <w:lvlJc w:val="left"/>
    </w:lvl>
    <w:lvl w:ilvl="6" w:tplc="3342B2D4">
      <w:numFmt w:val="decimal"/>
      <w:lvlText w:val=""/>
      <w:lvlJc w:val="left"/>
    </w:lvl>
    <w:lvl w:ilvl="7" w:tplc="EF8095D2">
      <w:numFmt w:val="decimal"/>
      <w:lvlText w:val=""/>
      <w:lvlJc w:val="left"/>
    </w:lvl>
    <w:lvl w:ilvl="8" w:tplc="028E5ADE">
      <w:numFmt w:val="decimal"/>
      <w:lvlText w:val=""/>
      <w:lvlJc w:val="left"/>
    </w:lvl>
  </w:abstractNum>
  <w:abstractNum w:abstractNumId="9" w15:restartNumberingAfterBreak="0">
    <w:nsid w:val="573B2CE0"/>
    <w:multiLevelType w:val="hybridMultilevel"/>
    <w:tmpl w:val="88D28B9E"/>
    <w:lvl w:ilvl="0" w:tplc="6C84988E">
      <w:start w:val="1"/>
      <w:numFmt w:val="bullet"/>
      <w:lvlText w:val="●"/>
      <w:lvlJc w:val="left"/>
      <w:pPr>
        <w:ind w:left="720" w:hanging="360"/>
      </w:pPr>
    </w:lvl>
    <w:lvl w:ilvl="1" w:tplc="E730E138">
      <w:start w:val="1"/>
      <w:numFmt w:val="bullet"/>
      <w:lvlText w:val="○"/>
      <w:lvlJc w:val="left"/>
      <w:pPr>
        <w:ind w:left="1440" w:hanging="360"/>
      </w:pPr>
    </w:lvl>
    <w:lvl w:ilvl="2" w:tplc="AD80B668">
      <w:start w:val="1"/>
      <w:numFmt w:val="bullet"/>
      <w:lvlText w:val="■"/>
      <w:lvlJc w:val="left"/>
      <w:pPr>
        <w:ind w:left="2160" w:hanging="360"/>
      </w:pPr>
    </w:lvl>
    <w:lvl w:ilvl="3" w:tplc="4E28DA88">
      <w:start w:val="1"/>
      <w:numFmt w:val="bullet"/>
      <w:lvlText w:val="●"/>
      <w:lvlJc w:val="left"/>
      <w:pPr>
        <w:ind w:left="2880" w:hanging="360"/>
      </w:pPr>
    </w:lvl>
    <w:lvl w:ilvl="4" w:tplc="19565988">
      <w:start w:val="1"/>
      <w:numFmt w:val="bullet"/>
      <w:lvlText w:val="○"/>
      <w:lvlJc w:val="left"/>
      <w:pPr>
        <w:ind w:left="3600" w:hanging="360"/>
      </w:pPr>
    </w:lvl>
    <w:lvl w:ilvl="5" w:tplc="1674B268">
      <w:start w:val="1"/>
      <w:numFmt w:val="bullet"/>
      <w:lvlText w:val="■"/>
      <w:lvlJc w:val="left"/>
      <w:pPr>
        <w:ind w:left="4320" w:hanging="360"/>
      </w:pPr>
    </w:lvl>
    <w:lvl w:ilvl="6" w:tplc="AE4C1344">
      <w:start w:val="1"/>
      <w:numFmt w:val="bullet"/>
      <w:lvlText w:val="●"/>
      <w:lvlJc w:val="left"/>
      <w:pPr>
        <w:ind w:left="5040" w:hanging="360"/>
      </w:pPr>
    </w:lvl>
    <w:lvl w:ilvl="7" w:tplc="9ECEF660">
      <w:start w:val="1"/>
      <w:numFmt w:val="bullet"/>
      <w:lvlText w:val="●"/>
      <w:lvlJc w:val="left"/>
      <w:pPr>
        <w:ind w:left="5760" w:hanging="360"/>
      </w:pPr>
    </w:lvl>
    <w:lvl w:ilvl="8" w:tplc="84400AE8">
      <w:start w:val="1"/>
      <w:numFmt w:val="bullet"/>
      <w:lvlText w:val="●"/>
      <w:lvlJc w:val="left"/>
      <w:pPr>
        <w:ind w:left="6480" w:hanging="360"/>
      </w:pPr>
    </w:lvl>
  </w:abstractNum>
  <w:abstractNum w:abstractNumId="10" w15:restartNumberingAfterBreak="0">
    <w:nsid w:val="5B551846"/>
    <w:multiLevelType w:val="hybridMultilevel"/>
    <w:tmpl w:val="F272BC4C"/>
    <w:lvl w:ilvl="0" w:tplc="B7E4401A">
      <w:start w:val="1"/>
      <w:numFmt w:val="bullet"/>
      <w:lvlText w:val="•"/>
      <w:lvlJc w:val="left"/>
      <w:pPr>
        <w:ind w:left="720" w:hanging="360"/>
      </w:pPr>
    </w:lvl>
    <w:lvl w:ilvl="1" w:tplc="93C0A6DC">
      <w:numFmt w:val="decimal"/>
      <w:lvlText w:val=""/>
      <w:lvlJc w:val="left"/>
    </w:lvl>
    <w:lvl w:ilvl="2" w:tplc="D410E096">
      <w:numFmt w:val="decimal"/>
      <w:lvlText w:val=""/>
      <w:lvlJc w:val="left"/>
    </w:lvl>
    <w:lvl w:ilvl="3" w:tplc="86DE6ECA">
      <w:numFmt w:val="decimal"/>
      <w:lvlText w:val=""/>
      <w:lvlJc w:val="left"/>
    </w:lvl>
    <w:lvl w:ilvl="4" w:tplc="9D241D9A">
      <w:numFmt w:val="decimal"/>
      <w:lvlText w:val=""/>
      <w:lvlJc w:val="left"/>
    </w:lvl>
    <w:lvl w:ilvl="5" w:tplc="DE225010">
      <w:numFmt w:val="decimal"/>
      <w:lvlText w:val=""/>
      <w:lvlJc w:val="left"/>
    </w:lvl>
    <w:lvl w:ilvl="6" w:tplc="0B04F146">
      <w:numFmt w:val="decimal"/>
      <w:lvlText w:val=""/>
      <w:lvlJc w:val="left"/>
    </w:lvl>
    <w:lvl w:ilvl="7" w:tplc="C9E864FA">
      <w:numFmt w:val="decimal"/>
      <w:lvlText w:val=""/>
      <w:lvlJc w:val="left"/>
    </w:lvl>
    <w:lvl w:ilvl="8" w:tplc="34CA7A90">
      <w:numFmt w:val="decimal"/>
      <w:lvlText w:val=""/>
      <w:lvlJc w:val="left"/>
    </w:lvl>
  </w:abstractNum>
  <w:num w:numId="1" w16cid:durableId="522861027">
    <w:abstractNumId w:val="9"/>
    <w:lvlOverride w:ilvl="0">
      <w:startOverride w:val="1"/>
    </w:lvlOverride>
  </w:num>
  <w:num w:numId="2" w16cid:durableId="364522377">
    <w:abstractNumId w:val="7"/>
  </w:num>
  <w:num w:numId="3" w16cid:durableId="1772629572">
    <w:abstractNumId w:val="3"/>
    <w:lvlOverride w:ilvl="0">
      <w:startOverride w:val="1"/>
    </w:lvlOverride>
  </w:num>
  <w:num w:numId="4" w16cid:durableId="798188612">
    <w:abstractNumId w:val="4"/>
    <w:lvlOverride w:ilvl="0">
      <w:startOverride w:val="1"/>
    </w:lvlOverride>
  </w:num>
  <w:num w:numId="5" w16cid:durableId="1302610316">
    <w:abstractNumId w:val="10"/>
    <w:lvlOverride w:ilvl="0">
      <w:startOverride w:val="1"/>
    </w:lvlOverride>
  </w:num>
  <w:num w:numId="6" w16cid:durableId="466095383">
    <w:abstractNumId w:val="6"/>
  </w:num>
  <w:num w:numId="7" w16cid:durableId="782959311">
    <w:abstractNumId w:val="7"/>
  </w:num>
  <w:num w:numId="8" w16cid:durableId="1331562077">
    <w:abstractNumId w:val="5"/>
  </w:num>
  <w:num w:numId="9" w16cid:durableId="298146968">
    <w:abstractNumId w:val="4"/>
  </w:num>
  <w:num w:numId="10" w16cid:durableId="363404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811"/>
    <w:rsid w:val="0000585A"/>
    <w:rsid w:val="00011CC0"/>
    <w:rsid w:val="000148AA"/>
    <w:rsid w:val="000313C7"/>
    <w:rsid w:val="00034E10"/>
    <w:rsid w:val="00041974"/>
    <w:rsid w:val="00043E6F"/>
    <w:rsid w:val="000567FD"/>
    <w:rsid w:val="00056D2B"/>
    <w:rsid w:val="00060A8E"/>
    <w:rsid w:val="000645F0"/>
    <w:rsid w:val="00064F72"/>
    <w:rsid w:val="0006625F"/>
    <w:rsid w:val="00066A10"/>
    <w:rsid w:val="00070A9C"/>
    <w:rsid w:val="00076A9C"/>
    <w:rsid w:val="00077FF6"/>
    <w:rsid w:val="00082662"/>
    <w:rsid w:val="00085200"/>
    <w:rsid w:val="000864DC"/>
    <w:rsid w:val="000933D2"/>
    <w:rsid w:val="00097B79"/>
    <w:rsid w:val="000A3DF6"/>
    <w:rsid w:val="000A4D0D"/>
    <w:rsid w:val="000B0AAD"/>
    <w:rsid w:val="000B1E15"/>
    <w:rsid w:val="000B56D3"/>
    <w:rsid w:val="000B72DC"/>
    <w:rsid w:val="000C2223"/>
    <w:rsid w:val="000C4811"/>
    <w:rsid w:val="000D143D"/>
    <w:rsid w:val="000D3744"/>
    <w:rsid w:val="000E053D"/>
    <w:rsid w:val="000F5DB2"/>
    <w:rsid w:val="00100F0D"/>
    <w:rsid w:val="00103E4F"/>
    <w:rsid w:val="00107995"/>
    <w:rsid w:val="00121CB6"/>
    <w:rsid w:val="001255BB"/>
    <w:rsid w:val="001326BA"/>
    <w:rsid w:val="00142AB6"/>
    <w:rsid w:val="00150A0D"/>
    <w:rsid w:val="001544B4"/>
    <w:rsid w:val="001641BF"/>
    <w:rsid w:val="00165EDD"/>
    <w:rsid w:val="00167A46"/>
    <w:rsid w:val="00170ACB"/>
    <w:rsid w:val="001758CD"/>
    <w:rsid w:val="001855E7"/>
    <w:rsid w:val="00191665"/>
    <w:rsid w:val="001918E9"/>
    <w:rsid w:val="00193DE0"/>
    <w:rsid w:val="00195D2A"/>
    <w:rsid w:val="001971E0"/>
    <w:rsid w:val="001D0DBD"/>
    <w:rsid w:val="001D19F8"/>
    <w:rsid w:val="001E2020"/>
    <w:rsid w:val="001E6380"/>
    <w:rsid w:val="001F0BF3"/>
    <w:rsid w:val="001F3EB7"/>
    <w:rsid w:val="001F7BFA"/>
    <w:rsid w:val="001F7FD1"/>
    <w:rsid w:val="00201DFF"/>
    <w:rsid w:val="00212191"/>
    <w:rsid w:val="002158AD"/>
    <w:rsid w:val="00221561"/>
    <w:rsid w:val="00234A2F"/>
    <w:rsid w:val="00262558"/>
    <w:rsid w:val="00262BDA"/>
    <w:rsid w:val="002667D6"/>
    <w:rsid w:val="002758AA"/>
    <w:rsid w:val="00290522"/>
    <w:rsid w:val="00295085"/>
    <w:rsid w:val="002A4A49"/>
    <w:rsid w:val="002A7BBA"/>
    <w:rsid w:val="002A7C1F"/>
    <w:rsid w:val="002B37EF"/>
    <w:rsid w:val="002B4C6A"/>
    <w:rsid w:val="002B6A5F"/>
    <w:rsid w:val="002B6B37"/>
    <w:rsid w:val="002C569F"/>
    <w:rsid w:val="002C5AD2"/>
    <w:rsid w:val="002D00FE"/>
    <w:rsid w:val="002D096A"/>
    <w:rsid w:val="002E0646"/>
    <w:rsid w:val="002E4D5A"/>
    <w:rsid w:val="002F0259"/>
    <w:rsid w:val="002F0350"/>
    <w:rsid w:val="0031480A"/>
    <w:rsid w:val="00315851"/>
    <w:rsid w:val="00332315"/>
    <w:rsid w:val="0034368C"/>
    <w:rsid w:val="00346F5F"/>
    <w:rsid w:val="00347438"/>
    <w:rsid w:val="00355DF6"/>
    <w:rsid w:val="00363391"/>
    <w:rsid w:val="00364949"/>
    <w:rsid w:val="00367E3B"/>
    <w:rsid w:val="003819C7"/>
    <w:rsid w:val="003A1A25"/>
    <w:rsid w:val="003A41BB"/>
    <w:rsid w:val="003A5AE6"/>
    <w:rsid w:val="003B0FDC"/>
    <w:rsid w:val="003B0FDD"/>
    <w:rsid w:val="003B3143"/>
    <w:rsid w:val="003B41DC"/>
    <w:rsid w:val="003B6E47"/>
    <w:rsid w:val="003C226B"/>
    <w:rsid w:val="003C31B3"/>
    <w:rsid w:val="003D5ADF"/>
    <w:rsid w:val="003E2DA5"/>
    <w:rsid w:val="003E55B2"/>
    <w:rsid w:val="00400A0C"/>
    <w:rsid w:val="00411DE0"/>
    <w:rsid w:val="00411E21"/>
    <w:rsid w:val="00413CD5"/>
    <w:rsid w:val="00426EC8"/>
    <w:rsid w:val="00430122"/>
    <w:rsid w:val="00433E19"/>
    <w:rsid w:val="00434E51"/>
    <w:rsid w:val="00447A9F"/>
    <w:rsid w:val="004541E0"/>
    <w:rsid w:val="00473FCA"/>
    <w:rsid w:val="00487A2A"/>
    <w:rsid w:val="00487BFF"/>
    <w:rsid w:val="00490E4B"/>
    <w:rsid w:val="00495AFE"/>
    <w:rsid w:val="00495DBA"/>
    <w:rsid w:val="0049637B"/>
    <w:rsid w:val="004A7936"/>
    <w:rsid w:val="004B00A8"/>
    <w:rsid w:val="004C0B15"/>
    <w:rsid w:val="004C1FB2"/>
    <w:rsid w:val="004D7F77"/>
    <w:rsid w:val="004F1BDE"/>
    <w:rsid w:val="004F2F87"/>
    <w:rsid w:val="004F5050"/>
    <w:rsid w:val="004F72BD"/>
    <w:rsid w:val="0050200A"/>
    <w:rsid w:val="005060A6"/>
    <w:rsid w:val="00507A6C"/>
    <w:rsid w:val="005100E2"/>
    <w:rsid w:val="00511F41"/>
    <w:rsid w:val="005162E9"/>
    <w:rsid w:val="00523B21"/>
    <w:rsid w:val="00523D20"/>
    <w:rsid w:val="0053355D"/>
    <w:rsid w:val="005358BB"/>
    <w:rsid w:val="005365E6"/>
    <w:rsid w:val="00537B4C"/>
    <w:rsid w:val="005442EA"/>
    <w:rsid w:val="0054593F"/>
    <w:rsid w:val="005515EC"/>
    <w:rsid w:val="0055232E"/>
    <w:rsid w:val="0055292A"/>
    <w:rsid w:val="00561415"/>
    <w:rsid w:val="00563DD7"/>
    <w:rsid w:val="00570721"/>
    <w:rsid w:val="00582A59"/>
    <w:rsid w:val="005843CB"/>
    <w:rsid w:val="00585785"/>
    <w:rsid w:val="00586099"/>
    <w:rsid w:val="0058673C"/>
    <w:rsid w:val="00587679"/>
    <w:rsid w:val="00590B7B"/>
    <w:rsid w:val="00591E31"/>
    <w:rsid w:val="00593A60"/>
    <w:rsid w:val="00594E0B"/>
    <w:rsid w:val="005A44CC"/>
    <w:rsid w:val="005A5336"/>
    <w:rsid w:val="005A5675"/>
    <w:rsid w:val="005C07DE"/>
    <w:rsid w:val="005C2AF5"/>
    <w:rsid w:val="005C31A7"/>
    <w:rsid w:val="005C6DD2"/>
    <w:rsid w:val="005D12B6"/>
    <w:rsid w:val="005D1BED"/>
    <w:rsid w:val="005D527E"/>
    <w:rsid w:val="005D698F"/>
    <w:rsid w:val="005D7BDB"/>
    <w:rsid w:val="005E468B"/>
    <w:rsid w:val="005E4F56"/>
    <w:rsid w:val="005E6FBA"/>
    <w:rsid w:val="005E798E"/>
    <w:rsid w:val="005F2C86"/>
    <w:rsid w:val="005F6F7D"/>
    <w:rsid w:val="005F777A"/>
    <w:rsid w:val="006008F4"/>
    <w:rsid w:val="00602178"/>
    <w:rsid w:val="006024F5"/>
    <w:rsid w:val="00604F51"/>
    <w:rsid w:val="00607C9B"/>
    <w:rsid w:val="00611517"/>
    <w:rsid w:val="0061421B"/>
    <w:rsid w:val="00616642"/>
    <w:rsid w:val="00620BD5"/>
    <w:rsid w:val="006210B0"/>
    <w:rsid w:val="00623D7D"/>
    <w:rsid w:val="00630224"/>
    <w:rsid w:val="00643718"/>
    <w:rsid w:val="00644F7D"/>
    <w:rsid w:val="00647238"/>
    <w:rsid w:val="006517D3"/>
    <w:rsid w:val="006529E6"/>
    <w:rsid w:val="00656DDB"/>
    <w:rsid w:val="00673547"/>
    <w:rsid w:val="00673EDF"/>
    <w:rsid w:val="00676316"/>
    <w:rsid w:val="006801C9"/>
    <w:rsid w:val="0068232E"/>
    <w:rsid w:val="0069046A"/>
    <w:rsid w:val="006918FB"/>
    <w:rsid w:val="00693844"/>
    <w:rsid w:val="006A108A"/>
    <w:rsid w:val="006A44F2"/>
    <w:rsid w:val="006A4AFF"/>
    <w:rsid w:val="006B481B"/>
    <w:rsid w:val="006C12EA"/>
    <w:rsid w:val="006C5FF2"/>
    <w:rsid w:val="006C7776"/>
    <w:rsid w:val="006D210F"/>
    <w:rsid w:val="006D3132"/>
    <w:rsid w:val="006D632A"/>
    <w:rsid w:val="006D7566"/>
    <w:rsid w:val="006E058D"/>
    <w:rsid w:val="006E09D7"/>
    <w:rsid w:val="006E71A6"/>
    <w:rsid w:val="006E793F"/>
    <w:rsid w:val="006F751C"/>
    <w:rsid w:val="00700F85"/>
    <w:rsid w:val="007048D0"/>
    <w:rsid w:val="00705309"/>
    <w:rsid w:val="00705BCC"/>
    <w:rsid w:val="007218E6"/>
    <w:rsid w:val="00723E63"/>
    <w:rsid w:val="00725303"/>
    <w:rsid w:val="007431F2"/>
    <w:rsid w:val="0074669C"/>
    <w:rsid w:val="007635A8"/>
    <w:rsid w:val="00765115"/>
    <w:rsid w:val="007652AA"/>
    <w:rsid w:val="00774F12"/>
    <w:rsid w:val="0077570B"/>
    <w:rsid w:val="00780A33"/>
    <w:rsid w:val="007930FA"/>
    <w:rsid w:val="00793981"/>
    <w:rsid w:val="00797036"/>
    <w:rsid w:val="00797145"/>
    <w:rsid w:val="007A4FA0"/>
    <w:rsid w:val="007B01F9"/>
    <w:rsid w:val="007B1B27"/>
    <w:rsid w:val="007B70EE"/>
    <w:rsid w:val="007B7A4B"/>
    <w:rsid w:val="007C3465"/>
    <w:rsid w:val="007C5386"/>
    <w:rsid w:val="007C683B"/>
    <w:rsid w:val="007C6B33"/>
    <w:rsid w:val="007D4364"/>
    <w:rsid w:val="007E1281"/>
    <w:rsid w:val="007E1B70"/>
    <w:rsid w:val="007E4C91"/>
    <w:rsid w:val="007E52EE"/>
    <w:rsid w:val="008059E6"/>
    <w:rsid w:val="00837783"/>
    <w:rsid w:val="00840A6E"/>
    <w:rsid w:val="00850FAC"/>
    <w:rsid w:val="0086005A"/>
    <w:rsid w:val="0086482A"/>
    <w:rsid w:val="00866553"/>
    <w:rsid w:val="008676D7"/>
    <w:rsid w:val="00875505"/>
    <w:rsid w:val="008767B0"/>
    <w:rsid w:val="0088280E"/>
    <w:rsid w:val="008B02C5"/>
    <w:rsid w:val="008B0ABF"/>
    <w:rsid w:val="008B50F4"/>
    <w:rsid w:val="008C081D"/>
    <w:rsid w:val="008C3508"/>
    <w:rsid w:val="008F0E05"/>
    <w:rsid w:val="008F2C60"/>
    <w:rsid w:val="00900C47"/>
    <w:rsid w:val="0090213F"/>
    <w:rsid w:val="00903695"/>
    <w:rsid w:val="00903E26"/>
    <w:rsid w:val="009043FD"/>
    <w:rsid w:val="009138B1"/>
    <w:rsid w:val="00922ADF"/>
    <w:rsid w:val="009254B1"/>
    <w:rsid w:val="00936743"/>
    <w:rsid w:val="009373E4"/>
    <w:rsid w:val="00953734"/>
    <w:rsid w:val="009568CD"/>
    <w:rsid w:val="0096089A"/>
    <w:rsid w:val="00962746"/>
    <w:rsid w:val="00993322"/>
    <w:rsid w:val="009A0F96"/>
    <w:rsid w:val="009A29B1"/>
    <w:rsid w:val="009A44D2"/>
    <w:rsid w:val="009B7924"/>
    <w:rsid w:val="009C5152"/>
    <w:rsid w:val="009D3C59"/>
    <w:rsid w:val="009D6190"/>
    <w:rsid w:val="009E1C0A"/>
    <w:rsid w:val="009E2636"/>
    <w:rsid w:val="009E7574"/>
    <w:rsid w:val="009F041C"/>
    <w:rsid w:val="009F3FFF"/>
    <w:rsid w:val="00A217B6"/>
    <w:rsid w:val="00A56894"/>
    <w:rsid w:val="00A60860"/>
    <w:rsid w:val="00A6108A"/>
    <w:rsid w:val="00A717EF"/>
    <w:rsid w:val="00A8010E"/>
    <w:rsid w:val="00A80E01"/>
    <w:rsid w:val="00A81B30"/>
    <w:rsid w:val="00A822ED"/>
    <w:rsid w:val="00A87844"/>
    <w:rsid w:val="00A922D6"/>
    <w:rsid w:val="00A95428"/>
    <w:rsid w:val="00A95DFE"/>
    <w:rsid w:val="00A96602"/>
    <w:rsid w:val="00AA23BC"/>
    <w:rsid w:val="00AB1954"/>
    <w:rsid w:val="00AB21D0"/>
    <w:rsid w:val="00AB2350"/>
    <w:rsid w:val="00AB6415"/>
    <w:rsid w:val="00AB6DB8"/>
    <w:rsid w:val="00AD2A47"/>
    <w:rsid w:val="00AD2F79"/>
    <w:rsid w:val="00AD77E7"/>
    <w:rsid w:val="00AE2015"/>
    <w:rsid w:val="00AE40C4"/>
    <w:rsid w:val="00AE7B68"/>
    <w:rsid w:val="00AF445A"/>
    <w:rsid w:val="00B34F17"/>
    <w:rsid w:val="00B40C79"/>
    <w:rsid w:val="00B46C83"/>
    <w:rsid w:val="00B51D10"/>
    <w:rsid w:val="00B52261"/>
    <w:rsid w:val="00B53A42"/>
    <w:rsid w:val="00B645BF"/>
    <w:rsid w:val="00B667F7"/>
    <w:rsid w:val="00B668EF"/>
    <w:rsid w:val="00B70F09"/>
    <w:rsid w:val="00B73898"/>
    <w:rsid w:val="00B7625F"/>
    <w:rsid w:val="00B8129A"/>
    <w:rsid w:val="00B824BC"/>
    <w:rsid w:val="00B84F01"/>
    <w:rsid w:val="00B87D6D"/>
    <w:rsid w:val="00B96D93"/>
    <w:rsid w:val="00BA03AC"/>
    <w:rsid w:val="00BA0AD1"/>
    <w:rsid w:val="00BA0C1E"/>
    <w:rsid w:val="00BA5E8E"/>
    <w:rsid w:val="00BB1057"/>
    <w:rsid w:val="00BB3D3E"/>
    <w:rsid w:val="00BC2801"/>
    <w:rsid w:val="00BD0B84"/>
    <w:rsid w:val="00BE6495"/>
    <w:rsid w:val="00BE6783"/>
    <w:rsid w:val="00BF76DE"/>
    <w:rsid w:val="00C0342E"/>
    <w:rsid w:val="00C07E2D"/>
    <w:rsid w:val="00C132F4"/>
    <w:rsid w:val="00C13A46"/>
    <w:rsid w:val="00C14E67"/>
    <w:rsid w:val="00C203FC"/>
    <w:rsid w:val="00C25A42"/>
    <w:rsid w:val="00C41B80"/>
    <w:rsid w:val="00C60C4E"/>
    <w:rsid w:val="00C8165E"/>
    <w:rsid w:val="00CA03A6"/>
    <w:rsid w:val="00CB6759"/>
    <w:rsid w:val="00CC3946"/>
    <w:rsid w:val="00CC61B1"/>
    <w:rsid w:val="00CC6AD9"/>
    <w:rsid w:val="00CC76D4"/>
    <w:rsid w:val="00CD28C3"/>
    <w:rsid w:val="00CD35E4"/>
    <w:rsid w:val="00CD54D2"/>
    <w:rsid w:val="00CD55B5"/>
    <w:rsid w:val="00CD7133"/>
    <w:rsid w:val="00CD7FDC"/>
    <w:rsid w:val="00CE335F"/>
    <w:rsid w:val="00CE5E0C"/>
    <w:rsid w:val="00CF34BA"/>
    <w:rsid w:val="00CF5CC5"/>
    <w:rsid w:val="00D0016E"/>
    <w:rsid w:val="00D0188D"/>
    <w:rsid w:val="00D03FF8"/>
    <w:rsid w:val="00D13E88"/>
    <w:rsid w:val="00D1451B"/>
    <w:rsid w:val="00D154EB"/>
    <w:rsid w:val="00D2362A"/>
    <w:rsid w:val="00D24B06"/>
    <w:rsid w:val="00D251CD"/>
    <w:rsid w:val="00D25F00"/>
    <w:rsid w:val="00D378DD"/>
    <w:rsid w:val="00D43855"/>
    <w:rsid w:val="00D565C0"/>
    <w:rsid w:val="00D70C36"/>
    <w:rsid w:val="00D7407A"/>
    <w:rsid w:val="00D75293"/>
    <w:rsid w:val="00D8746D"/>
    <w:rsid w:val="00D93D71"/>
    <w:rsid w:val="00D95B60"/>
    <w:rsid w:val="00D96614"/>
    <w:rsid w:val="00D971E0"/>
    <w:rsid w:val="00D973DF"/>
    <w:rsid w:val="00D97B56"/>
    <w:rsid w:val="00DC2F2E"/>
    <w:rsid w:val="00DC7117"/>
    <w:rsid w:val="00DE501D"/>
    <w:rsid w:val="00DE6B42"/>
    <w:rsid w:val="00DE6DB9"/>
    <w:rsid w:val="00DF0314"/>
    <w:rsid w:val="00E0285B"/>
    <w:rsid w:val="00E0442A"/>
    <w:rsid w:val="00E04F6F"/>
    <w:rsid w:val="00E06A72"/>
    <w:rsid w:val="00E06AD5"/>
    <w:rsid w:val="00E149D2"/>
    <w:rsid w:val="00E15F85"/>
    <w:rsid w:val="00E16AEC"/>
    <w:rsid w:val="00E210E5"/>
    <w:rsid w:val="00E25FE2"/>
    <w:rsid w:val="00E3676C"/>
    <w:rsid w:val="00E37A6F"/>
    <w:rsid w:val="00E429C9"/>
    <w:rsid w:val="00E465F6"/>
    <w:rsid w:val="00E6122C"/>
    <w:rsid w:val="00E62F46"/>
    <w:rsid w:val="00E65D84"/>
    <w:rsid w:val="00E71116"/>
    <w:rsid w:val="00E71EFE"/>
    <w:rsid w:val="00E727B7"/>
    <w:rsid w:val="00E80A6C"/>
    <w:rsid w:val="00E81876"/>
    <w:rsid w:val="00E81A0B"/>
    <w:rsid w:val="00E84A0A"/>
    <w:rsid w:val="00E87D6D"/>
    <w:rsid w:val="00E923C1"/>
    <w:rsid w:val="00E95812"/>
    <w:rsid w:val="00E95E4D"/>
    <w:rsid w:val="00EB6CBA"/>
    <w:rsid w:val="00EC7596"/>
    <w:rsid w:val="00EC7FEA"/>
    <w:rsid w:val="00ED18BA"/>
    <w:rsid w:val="00ED4069"/>
    <w:rsid w:val="00ED4174"/>
    <w:rsid w:val="00ED4E31"/>
    <w:rsid w:val="00ED5CC6"/>
    <w:rsid w:val="00EE0CB1"/>
    <w:rsid w:val="00EE65FC"/>
    <w:rsid w:val="00EE7480"/>
    <w:rsid w:val="00EF337C"/>
    <w:rsid w:val="00EF44A8"/>
    <w:rsid w:val="00F00BE7"/>
    <w:rsid w:val="00F00D31"/>
    <w:rsid w:val="00F014B0"/>
    <w:rsid w:val="00F027EB"/>
    <w:rsid w:val="00F05A3F"/>
    <w:rsid w:val="00F0730B"/>
    <w:rsid w:val="00F14F87"/>
    <w:rsid w:val="00F15F18"/>
    <w:rsid w:val="00F17EC0"/>
    <w:rsid w:val="00F21216"/>
    <w:rsid w:val="00F212BE"/>
    <w:rsid w:val="00F225C7"/>
    <w:rsid w:val="00F265C7"/>
    <w:rsid w:val="00F32618"/>
    <w:rsid w:val="00F36B77"/>
    <w:rsid w:val="00F423FA"/>
    <w:rsid w:val="00F44D81"/>
    <w:rsid w:val="00F473BD"/>
    <w:rsid w:val="00F53356"/>
    <w:rsid w:val="00F5648B"/>
    <w:rsid w:val="00F57736"/>
    <w:rsid w:val="00F7021B"/>
    <w:rsid w:val="00F827D0"/>
    <w:rsid w:val="00F86F6F"/>
    <w:rsid w:val="00F942FB"/>
    <w:rsid w:val="00F94902"/>
    <w:rsid w:val="00FD0B14"/>
    <w:rsid w:val="00FD2B5F"/>
    <w:rsid w:val="00FD37BA"/>
    <w:rsid w:val="00FD4182"/>
    <w:rsid w:val="00FD70B3"/>
    <w:rsid w:val="00FD73FE"/>
    <w:rsid w:val="00FE0DEE"/>
    <w:rsid w:val="00FE2B5F"/>
    <w:rsid w:val="00FE534C"/>
    <w:rsid w:val="00FF07D1"/>
    <w:rsid w:val="00FF13C4"/>
    <w:rsid w:val="00FF1904"/>
    <w:rsid w:val="00FF4A04"/>
    <w:rsid w:val="0449D9A8"/>
    <w:rsid w:val="060629CB"/>
    <w:rsid w:val="078B7884"/>
    <w:rsid w:val="08A3164C"/>
    <w:rsid w:val="0BF44866"/>
    <w:rsid w:val="0DE4A34A"/>
    <w:rsid w:val="0E0A9870"/>
    <w:rsid w:val="1376F799"/>
    <w:rsid w:val="1859A3F1"/>
    <w:rsid w:val="1E241913"/>
    <w:rsid w:val="233D09D6"/>
    <w:rsid w:val="27D4BBCF"/>
    <w:rsid w:val="2A9AAC86"/>
    <w:rsid w:val="2CF51E1D"/>
    <w:rsid w:val="2D22630D"/>
    <w:rsid w:val="2D278A96"/>
    <w:rsid w:val="2EC62522"/>
    <w:rsid w:val="2F9FBAD1"/>
    <w:rsid w:val="316E8AFD"/>
    <w:rsid w:val="31723E84"/>
    <w:rsid w:val="3207580F"/>
    <w:rsid w:val="34C3454B"/>
    <w:rsid w:val="3C2A4005"/>
    <w:rsid w:val="3C4A84CB"/>
    <w:rsid w:val="3D60F213"/>
    <w:rsid w:val="4202CDEA"/>
    <w:rsid w:val="4A3FD18D"/>
    <w:rsid w:val="4A9A4F0C"/>
    <w:rsid w:val="4E59C549"/>
    <w:rsid w:val="4FEAC8C3"/>
    <w:rsid w:val="505B6E86"/>
    <w:rsid w:val="527A62E8"/>
    <w:rsid w:val="5A0F88BF"/>
    <w:rsid w:val="5A3D0ED8"/>
    <w:rsid w:val="5DB552FB"/>
    <w:rsid w:val="66DF07F7"/>
    <w:rsid w:val="69480B76"/>
    <w:rsid w:val="6C3CBDCB"/>
    <w:rsid w:val="6D496C93"/>
    <w:rsid w:val="6EAA490C"/>
    <w:rsid w:val="6F159BE0"/>
    <w:rsid w:val="6F55F757"/>
    <w:rsid w:val="716E1222"/>
    <w:rsid w:val="72DC03E6"/>
    <w:rsid w:val="753F2DBB"/>
    <w:rsid w:val="75552060"/>
    <w:rsid w:val="76986457"/>
    <w:rsid w:val="7758947F"/>
    <w:rsid w:val="777D9499"/>
    <w:rsid w:val="7B446D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3CA0"/>
  <w15:docId w15:val="{A483ADD5-8A01-4C6D-AF39-9587698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15608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spacing w:before="240" w:after="120"/>
      <w:outlineLvl w:val="0"/>
    </w:pPr>
    <w:rPr>
      <w:b/>
      <w:bCs/>
    </w:rPr>
  </w:style>
  <w:style w:type="paragraph" w:styleId="Heading2">
    <w:name w:val="heading 2"/>
    <w:uiPriority w:val="9"/>
    <w:semiHidden/>
    <w:unhideWhenUsed/>
    <w:qFormat/>
    <w:pPr>
      <w:spacing w:before="180" w:after="12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767B0"/>
    <w:pPr>
      <w:tabs>
        <w:tab w:val="center" w:pos="4680"/>
        <w:tab w:val="right" w:pos="9360"/>
      </w:tabs>
    </w:pPr>
  </w:style>
  <w:style w:type="character" w:customStyle="1" w:styleId="HeaderChar">
    <w:name w:val="Header Char"/>
    <w:basedOn w:val="DefaultParagraphFont"/>
    <w:link w:val="Header"/>
    <w:uiPriority w:val="99"/>
    <w:rsid w:val="008767B0"/>
  </w:style>
  <w:style w:type="paragraph" w:styleId="Footer">
    <w:name w:val="footer"/>
    <w:basedOn w:val="Normal"/>
    <w:link w:val="FooterChar"/>
    <w:uiPriority w:val="99"/>
    <w:unhideWhenUsed/>
    <w:rsid w:val="008767B0"/>
    <w:pPr>
      <w:tabs>
        <w:tab w:val="center" w:pos="4680"/>
        <w:tab w:val="right" w:pos="9360"/>
      </w:tabs>
    </w:pPr>
  </w:style>
  <w:style w:type="character" w:customStyle="1" w:styleId="FooterChar">
    <w:name w:val="Footer Char"/>
    <w:basedOn w:val="DefaultParagraphFont"/>
    <w:link w:val="Footer"/>
    <w:uiPriority w:val="99"/>
    <w:rsid w:val="008767B0"/>
  </w:style>
  <w:style w:type="character" w:styleId="CommentReference">
    <w:name w:val="annotation reference"/>
    <w:basedOn w:val="DefaultParagraphFont"/>
    <w:uiPriority w:val="99"/>
    <w:semiHidden/>
    <w:unhideWhenUsed/>
    <w:rsid w:val="00587679"/>
    <w:rPr>
      <w:sz w:val="16"/>
      <w:szCs w:val="16"/>
    </w:rPr>
  </w:style>
  <w:style w:type="paragraph" w:styleId="CommentText">
    <w:name w:val="annotation text"/>
    <w:basedOn w:val="Normal"/>
    <w:link w:val="CommentTextChar"/>
    <w:uiPriority w:val="99"/>
    <w:unhideWhenUsed/>
    <w:rsid w:val="00587679"/>
    <w:rPr>
      <w:sz w:val="20"/>
      <w:szCs w:val="20"/>
    </w:rPr>
  </w:style>
  <w:style w:type="character" w:customStyle="1" w:styleId="CommentTextChar">
    <w:name w:val="Comment Text Char"/>
    <w:basedOn w:val="DefaultParagraphFont"/>
    <w:link w:val="CommentText"/>
    <w:uiPriority w:val="99"/>
    <w:rsid w:val="00587679"/>
    <w:rPr>
      <w:sz w:val="20"/>
      <w:szCs w:val="20"/>
    </w:rPr>
  </w:style>
  <w:style w:type="paragraph" w:styleId="CommentSubject">
    <w:name w:val="annotation subject"/>
    <w:basedOn w:val="CommentText"/>
    <w:next w:val="CommentText"/>
    <w:link w:val="CommentSubjectChar"/>
    <w:uiPriority w:val="99"/>
    <w:semiHidden/>
    <w:unhideWhenUsed/>
    <w:rsid w:val="00587679"/>
    <w:rPr>
      <w:b/>
      <w:bCs/>
    </w:rPr>
  </w:style>
  <w:style w:type="character" w:customStyle="1" w:styleId="CommentSubjectChar">
    <w:name w:val="Comment Subject Char"/>
    <w:basedOn w:val="CommentTextChar"/>
    <w:link w:val="CommentSubject"/>
    <w:uiPriority w:val="99"/>
    <w:semiHidden/>
    <w:rsid w:val="00587679"/>
    <w:rPr>
      <w:b/>
      <w:bCs/>
      <w:sz w:val="20"/>
      <w:szCs w:val="20"/>
    </w:rPr>
  </w:style>
  <w:style w:type="paragraph" w:styleId="Revision">
    <w:name w:val="Revision"/>
    <w:hidden/>
    <w:uiPriority w:val="99"/>
    <w:semiHidden/>
    <w:rsid w:val="00E0442A"/>
  </w:style>
  <w:style w:type="character" w:customStyle="1" w:styleId="UnresolvedMention1">
    <w:name w:val="Unresolved Mention1"/>
    <w:basedOn w:val="DefaultParagraphFont"/>
    <w:uiPriority w:val="99"/>
    <w:semiHidden/>
    <w:unhideWhenUsed/>
    <w:rsid w:val="00780A33"/>
    <w:rPr>
      <w:color w:val="605E5C"/>
      <w:shd w:val="clear" w:color="auto" w:fill="E1DFDD"/>
    </w:rPr>
  </w:style>
  <w:style w:type="paragraph" w:styleId="HTMLPreformatted">
    <w:name w:val="HTML Preformatted"/>
    <w:basedOn w:val="Normal"/>
    <w:link w:val="HTMLPreformattedChar"/>
    <w:uiPriority w:val="99"/>
    <w:semiHidden/>
    <w:unhideWhenUsed/>
    <w:rsid w:val="0007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077FF6"/>
    <w:rPr>
      <w:rFonts w:ascii="Courier New" w:hAnsi="Courier New" w:cs="Courier New"/>
      <w:color w:val="auto"/>
      <w:sz w:val="20"/>
      <w:szCs w:val="20"/>
    </w:rPr>
  </w:style>
  <w:style w:type="character" w:customStyle="1" w:styleId="cohidesearchterm">
    <w:name w:val="co_hidesearchterm"/>
    <w:basedOn w:val="DefaultParagraphFont"/>
    <w:rsid w:val="00077FF6"/>
  </w:style>
  <w:style w:type="paragraph" w:customStyle="1" w:styleId="DocID">
    <w:name w:val="DocID"/>
    <w:basedOn w:val="Footer"/>
    <w:next w:val="Footer"/>
    <w:link w:val="DocIDChar"/>
    <w:rsid w:val="00FE0DEE"/>
    <w:pPr>
      <w:tabs>
        <w:tab w:val="clear" w:pos="4680"/>
        <w:tab w:val="clear" w:pos="9360"/>
      </w:tabs>
    </w:pPr>
    <w:rPr>
      <w:color w:val="auto"/>
      <w:sz w:val="18"/>
      <w:szCs w:val="20"/>
    </w:rPr>
  </w:style>
  <w:style w:type="character" w:customStyle="1" w:styleId="DocIDChar">
    <w:name w:val="DocID Char"/>
    <w:basedOn w:val="DefaultParagraphFont"/>
    <w:link w:val="DocID"/>
    <w:rsid w:val="00FE0DEE"/>
    <w:rPr>
      <w:color w:val="auto"/>
      <w:sz w:val="18"/>
      <w:szCs w:val="20"/>
      <w:lang w:val="en-US" w:eastAsia="en-US"/>
    </w:rPr>
  </w:style>
  <w:style w:type="character" w:styleId="UnresolvedMention">
    <w:name w:val="Unresolved Mention"/>
    <w:basedOn w:val="DefaultParagraphFont"/>
    <w:uiPriority w:val="99"/>
    <w:rsid w:val="00332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owdoin.edu/hr/employee-handbook/benefits/absence-managemen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28fc85-3575-4bc3-b29b-de3ad4f71062">
      <Terms xmlns="http://schemas.microsoft.com/office/infopath/2007/PartnerControls"/>
    </lcf76f155ced4ddcb4097134ff3c332f>
    <TaxCatchAll xmlns="839516e6-0427-42f4-aece-41a9e23d1e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541950FE39554A8C63AE19AE1DF656" ma:contentTypeVersion="17" ma:contentTypeDescription="Create a new document." ma:contentTypeScope="" ma:versionID="5565bd0b7465ccc62d7c25d239d4146e">
  <xsd:schema xmlns:xsd="http://www.w3.org/2001/XMLSchema" xmlns:xs="http://www.w3.org/2001/XMLSchema" xmlns:p="http://schemas.microsoft.com/office/2006/metadata/properties" xmlns:ns2="bc28fc85-3575-4bc3-b29b-de3ad4f71062" xmlns:ns3="839516e6-0427-42f4-aece-41a9e23d1e83" targetNamespace="http://schemas.microsoft.com/office/2006/metadata/properties" ma:root="true" ma:fieldsID="2f0b4c6cc24276f1a4360706081d2b62" ns2:_="" ns3:_="">
    <xsd:import namespace="bc28fc85-3575-4bc3-b29b-de3ad4f71062"/>
    <xsd:import namespace="839516e6-0427-42f4-aece-41a9e23d1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8fc85-3575-4bc3-b29b-de3ad4f71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bd47ce-e9e9-4328-a1d2-2c880a06a8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9516e6-0427-42f4-aece-41a9e23d1e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641106-6819-45d8-a2f4-415bf197c3e7}" ma:internalName="TaxCatchAll" ma:showField="CatchAllData" ma:web="839516e6-0427-42f4-aece-41a9e23d1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DOCS!29662593.3</documentid>
  <senderid>SBALDWIN</senderid>
  <senderemail>SBALDWIN@VERRILL-LAW.COM</senderemail>
  <lastmodified>2026-04-21T09:09:00.0000000-04:00</lastmodified>
  <database>DOCS</database>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FEF4D-5161-438A-9B31-611D1262D6B6}">
  <ds:schemaRefs>
    <ds:schemaRef ds:uri="http://schemas.microsoft.com/office/2006/metadata/properties"/>
    <ds:schemaRef ds:uri="http://schemas.microsoft.com/office/infopath/2007/PartnerControls"/>
    <ds:schemaRef ds:uri="bc28fc85-3575-4bc3-b29b-de3ad4f71062"/>
    <ds:schemaRef ds:uri="839516e6-0427-42f4-aece-41a9e23d1e83"/>
  </ds:schemaRefs>
</ds:datastoreItem>
</file>

<file path=customXml/itemProps2.xml><?xml version="1.0" encoding="utf-8"?>
<ds:datastoreItem xmlns:ds="http://schemas.openxmlformats.org/officeDocument/2006/customXml" ds:itemID="{4814C119-580D-497A-B9C6-30BC8B8E7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8fc85-3575-4bc3-b29b-de3ad4f71062"/>
    <ds:schemaRef ds:uri="839516e6-0427-42f4-aece-41a9e23d1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AC157-7268-43DB-9968-47A4F0102917}">
  <ds:schemaRefs>
    <ds:schemaRef ds:uri="http://schemas.microsoft.com/sharepoint/v3/contenttype/forms"/>
  </ds:schemaRefs>
</ds:datastoreItem>
</file>

<file path=customXml/itemProps4.xml><?xml version="1.0" encoding="utf-8"?>
<ds:datastoreItem xmlns:ds="http://schemas.openxmlformats.org/officeDocument/2006/customXml" ds:itemID="{0B0E80C4-E728-4F67-B1CE-437505BB5E39}">
  <ds:schemaRefs>
    <ds:schemaRef ds:uri="http://www.imanage.com/work/xmlschema"/>
  </ds:schemaRefs>
</ds:datastoreItem>
</file>

<file path=customXml/itemProps5.xml><?xml version="1.0" encoding="utf-8"?>
<ds:datastoreItem xmlns:ds="http://schemas.openxmlformats.org/officeDocument/2006/customXml" ds:itemID="{5CFB52C2-5BCB-4DCC-B4A8-A0B5B6DD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3768</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Cote</dc:creator>
  <cp:lastModifiedBy>Kristin Steinman</cp:lastModifiedBy>
  <cp:revision>2</cp:revision>
  <cp:lastPrinted>2026-04-30T19:59:00Z</cp:lastPrinted>
  <dcterms:created xsi:type="dcterms:W3CDTF">2026-05-04T15:23:00Z</dcterms:created>
  <dcterms:modified xsi:type="dcterms:W3CDTF">2026-05-04T15:23:00Z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0x010100C5541950FE39554A8C63AE19AE1DF656</vt:lpwstr>
  </property>
  <property fmtid="{D5CDD505-2E9C-101B-9397-08002B2CF9AE}" pid="4" name="docLang">
    <vt:lpwstr>en</vt:lpwstr>
  </property>
</Properties>
</file>