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14EE" w14:textId="77777777" w:rsidR="0081703B" w:rsidRDefault="0081703B" w:rsidP="00E47933">
      <w:pPr>
        <w:pStyle w:val="Title"/>
        <w:spacing w:line="360" w:lineRule="auto"/>
        <w:outlineLvl w:val="0"/>
        <w:rPr>
          <w:rFonts w:ascii="Times New Roman" w:hAnsi="Times New Roman"/>
          <w:b w:val="0"/>
          <w:sz w:val="22"/>
          <w:szCs w:val="22"/>
        </w:rPr>
      </w:pPr>
    </w:p>
    <w:p w14:paraId="5982DAE2" w14:textId="77777777" w:rsidR="003D1402" w:rsidRPr="0081703B" w:rsidRDefault="003D1402" w:rsidP="00E47933">
      <w:pPr>
        <w:pStyle w:val="Title"/>
        <w:spacing w:line="360" w:lineRule="auto"/>
        <w:outlineLvl w:val="0"/>
        <w:rPr>
          <w:rFonts w:ascii="Times New Roman" w:hAnsi="Times New Roman"/>
          <w:b w:val="0"/>
          <w:sz w:val="22"/>
          <w:szCs w:val="22"/>
        </w:rPr>
      </w:pPr>
      <w:r w:rsidRPr="0081703B">
        <w:rPr>
          <w:rFonts w:ascii="Times New Roman" w:hAnsi="Times New Roman"/>
          <w:b w:val="0"/>
          <w:sz w:val="22"/>
          <w:szCs w:val="22"/>
        </w:rPr>
        <w:t>SUMMARY ANNUAL REPORTS</w:t>
      </w:r>
    </w:p>
    <w:p w14:paraId="0C13E3A6" w14:textId="77777777" w:rsidR="003D1402" w:rsidRPr="0081703B" w:rsidRDefault="003D1402" w:rsidP="00E47933">
      <w:pPr>
        <w:spacing w:line="360" w:lineRule="auto"/>
        <w:jc w:val="center"/>
      </w:pPr>
      <w:r w:rsidRPr="0081703B">
        <w:t>for</w:t>
      </w:r>
    </w:p>
    <w:p w14:paraId="72111F15" w14:textId="77777777" w:rsidR="00B718E8" w:rsidRPr="0081703B" w:rsidRDefault="003D1402" w:rsidP="0037617B">
      <w:pPr>
        <w:spacing w:line="360" w:lineRule="auto"/>
        <w:jc w:val="center"/>
        <w:outlineLvl w:val="0"/>
        <w:rPr>
          <w:sz w:val="22"/>
          <w:szCs w:val="22"/>
        </w:rPr>
      </w:pPr>
      <w:smartTag w:uri="urn:schemas-microsoft-com:office:smarttags" w:element="place">
        <w:smartTag w:uri="urn:schemas-microsoft-com:office:smarttags" w:element="PlaceName">
          <w:r w:rsidRPr="0081703B">
            <w:rPr>
              <w:sz w:val="22"/>
              <w:szCs w:val="22"/>
            </w:rPr>
            <w:t>BOWDOIN</w:t>
          </w:r>
        </w:smartTag>
        <w:r w:rsidRPr="0081703B">
          <w:rPr>
            <w:sz w:val="22"/>
            <w:szCs w:val="22"/>
          </w:rPr>
          <w:t xml:space="preserve"> </w:t>
        </w:r>
        <w:smartTag w:uri="urn:schemas-microsoft-com:office:smarttags" w:element="PlaceType">
          <w:r w:rsidRPr="0081703B">
            <w:rPr>
              <w:sz w:val="22"/>
              <w:szCs w:val="22"/>
            </w:rPr>
            <w:t>COLLEGE</w:t>
          </w:r>
        </w:smartTag>
      </w:smartTag>
      <w:r w:rsidRPr="0081703B">
        <w:rPr>
          <w:sz w:val="22"/>
          <w:szCs w:val="22"/>
        </w:rPr>
        <w:t xml:space="preserve"> RETIREMENT PLAN</w:t>
      </w:r>
      <w:r w:rsidR="0037617B" w:rsidRPr="0081703B">
        <w:rPr>
          <w:sz w:val="22"/>
          <w:szCs w:val="22"/>
        </w:rPr>
        <w:t xml:space="preserve">, </w:t>
      </w:r>
    </w:p>
    <w:p w14:paraId="15E26949" w14:textId="77777777" w:rsidR="003D1402" w:rsidRPr="0081703B" w:rsidRDefault="0037617B" w:rsidP="0037617B">
      <w:pPr>
        <w:spacing w:line="360" w:lineRule="auto"/>
        <w:jc w:val="center"/>
        <w:outlineLvl w:val="0"/>
        <w:rPr>
          <w:sz w:val="22"/>
          <w:szCs w:val="22"/>
        </w:rPr>
      </w:pPr>
      <w:smartTag w:uri="urn:schemas-microsoft-com:office:smarttags" w:element="place">
        <w:smartTag w:uri="urn:schemas-microsoft-com:office:smarttags" w:element="PlaceName">
          <w:r w:rsidRPr="0081703B">
            <w:rPr>
              <w:sz w:val="22"/>
              <w:szCs w:val="22"/>
            </w:rPr>
            <w:t>BOWDOIN</w:t>
          </w:r>
        </w:smartTag>
        <w:r w:rsidRPr="0081703B">
          <w:rPr>
            <w:sz w:val="22"/>
            <w:szCs w:val="22"/>
          </w:rPr>
          <w:t xml:space="preserve"> </w:t>
        </w:r>
        <w:smartTag w:uri="urn:schemas-microsoft-com:office:smarttags" w:element="PlaceType">
          <w:r w:rsidRPr="0081703B">
            <w:rPr>
              <w:sz w:val="22"/>
              <w:szCs w:val="22"/>
            </w:rPr>
            <w:t>COLLEGE</w:t>
          </w:r>
        </w:smartTag>
      </w:smartTag>
      <w:r w:rsidRPr="0081703B">
        <w:rPr>
          <w:sz w:val="22"/>
          <w:szCs w:val="22"/>
        </w:rPr>
        <w:t xml:space="preserve"> </w:t>
      </w:r>
      <w:r w:rsidR="003D1402" w:rsidRPr="0081703B">
        <w:rPr>
          <w:sz w:val="22"/>
          <w:szCs w:val="22"/>
        </w:rPr>
        <w:t>TRAVEL ACCIDENT INSURANCE PLAN</w:t>
      </w:r>
    </w:p>
    <w:p w14:paraId="29EDC45A" w14:textId="77777777" w:rsidR="0037617B" w:rsidRPr="0081703B" w:rsidRDefault="0037617B" w:rsidP="0037617B">
      <w:pPr>
        <w:spacing w:line="360" w:lineRule="auto"/>
        <w:jc w:val="center"/>
        <w:outlineLvl w:val="0"/>
        <w:rPr>
          <w:sz w:val="22"/>
          <w:szCs w:val="22"/>
        </w:rPr>
      </w:pPr>
      <w:r w:rsidRPr="0081703B">
        <w:rPr>
          <w:sz w:val="22"/>
          <w:szCs w:val="22"/>
        </w:rPr>
        <w:t>&amp;</w:t>
      </w:r>
    </w:p>
    <w:p w14:paraId="21927854" w14:textId="77777777" w:rsidR="0037617B" w:rsidRPr="0081703B" w:rsidRDefault="0037617B" w:rsidP="0037617B">
      <w:pPr>
        <w:spacing w:line="360" w:lineRule="auto"/>
        <w:jc w:val="center"/>
        <w:outlineLvl w:val="0"/>
        <w:rPr>
          <w:sz w:val="22"/>
          <w:szCs w:val="22"/>
        </w:rPr>
      </w:pPr>
      <w:smartTag w:uri="urn:schemas-microsoft-com:office:smarttags" w:element="place">
        <w:smartTag w:uri="urn:schemas-microsoft-com:office:smarttags" w:element="PlaceName">
          <w:r w:rsidRPr="0081703B">
            <w:rPr>
              <w:sz w:val="22"/>
              <w:szCs w:val="22"/>
            </w:rPr>
            <w:t>BOWDOIN</w:t>
          </w:r>
        </w:smartTag>
        <w:r w:rsidRPr="0081703B">
          <w:rPr>
            <w:sz w:val="22"/>
            <w:szCs w:val="22"/>
          </w:rPr>
          <w:t xml:space="preserve"> </w:t>
        </w:r>
        <w:smartTag w:uri="urn:schemas-microsoft-com:office:smarttags" w:element="PlaceType">
          <w:r w:rsidRPr="0081703B">
            <w:rPr>
              <w:sz w:val="22"/>
              <w:szCs w:val="22"/>
            </w:rPr>
            <w:t>COLLEGE</w:t>
          </w:r>
        </w:smartTag>
      </w:smartTag>
      <w:r w:rsidRPr="0081703B">
        <w:rPr>
          <w:sz w:val="22"/>
          <w:szCs w:val="22"/>
        </w:rPr>
        <w:t xml:space="preserve"> RETIREMENT PLAN FOR OFFICERS OF INSTRUCTION &amp; OFFICERS OF ADMINISTRATION</w:t>
      </w:r>
    </w:p>
    <w:p w14:paraId="0B1EFADF" w14:textId="77777777" w:rsidR="003D1402" w:rsidRPr="0081703B" w:rsidRDefault="003D1402" w:rsidP="00E47933">
      <w:pPr>
        <w:jc w:val="center"/>
        <w:rPr>
          <w:sz w:val="22"/>
          <w:szCs w:val="22"/>
        </w:rPr>
      </w:pPr>
    </w:p>
    <w:p w14:paraId="3E8AF402" w14:textId="77777777" w:rsidR="003D1402" w:rsidRPr="0081703B" w:rsidRDefault="008B3085" w:rsidP="00E47933">
      <w:pPr>
        <w:jc w:val="center"/>
        <w:rPr>
          <w:sz w:val="22"/>
          <w:szCs w:val="22"/>
        </w:rPr>
      </w:pPr>
      <w:r w:rsidRPr="0081703B">
        <w:rPr>
          <w:sz w:val="22"/>
          <w:szCs w:val="22"/>
        </w:rPr>
        <w:t xml:space="preserve"> </w:t>
      </w:r>
      <w:r w:rsidR="003D1402" w:rsidRPr="0081703B">
        <w:rPr>
          <w:sz w:val="22"/>
          <w:szCs w:val="22"/>
        </w:rPr>
        <w:t>(Employer Identification Number 01-0215213)</w:t>
      </w:r>
    </w:p>
    <w:p w14:paraId="73BFD700" w14:textId="77777777" w:rsidR="003D1402" w:rsidRPr="0081703B" w:rsidRDefault="003D1402">
      <w:pPr>
        <w:jc w:val="center"/>
      </w:pPr>
    </w:p>
    <w:p w14:paraId="21A818E2" w14:textId="78D43404" w:rsidR="003D1402" w:rsidRPr="0081703B" w:rsidRDefault="003D1402" w:rsidP="0081703B">
      <w:pPr>
        <w:jc w:val="both"/>
      </w:pPr>
      <w:r w:rsidRPr="0081703B">
        <w:tab/>
      </w:r>
      <w:r w:rsidR="000E5B77" w:rsidRPr="0081703B">
        <w:t xml:space="preserve">This is a summary of financial information </w:t>
      </w:r>
      <w:r w:rsidR="000E5B77">
        <w:t>for</w:t>
      </w:r>
      <w:r w:rsidR="000E5B77" w:rsidRPr="0081703B">
        <w:t xml:space="preserve"> the </w:t>
      </w:r>
      <w:r w:rsidR="000E5B77">
        <w:t>period</w:t>
      </w:r>
      <w:r w:rsidR="000E5B77" w:rsidRPr="0081703B">
        <w:t xml:space="preserve"> beginning July 1, </w:t>
      </w:r>
      <w:proofErr w:type="gramStart"/>
      <w:r w:rsidR="0017060D">
        <w:t>20</w:t>
      </w:r>
      <w:r w:rsidR="004C425D">
        <w:t>2</w:t>
      </w:r>
      <w:r w:rsidR="00262623">
        <w:t>4</w:t>
      </w:r>
      <w:proofErr w:type="gramEnd"/>
      <w:r w:rsidR="000E5B77" w:rsidRPr="0081703B">
        <w:t xml:space="preserve"> and ending June 30, </w:t>
      </w:r>
      <w:r w:rsidR="00707D2F">
        <w:t>20</w:t>
      </w:r>
      <w:r w:rsidR="00A67739">
        <w:t>2</w:t>
      </w:r>
      <w:r w:rsidR="00262623">
        <w:t>5</w:t>
      </w:r>
      <w:r w:rsidR="000E5B77" w:rsidRPr="0081703B">
        <w:t>.</w:t>
      </w:r>
      <w:r w:rsidR="000E5B77">
        <w:t xml:space="preserve"> </w:t>
      </w:r>
      <w:r w:rsidRPr="0081703B">
        <w:t>The annual report</w:t>
      </w:r>
      <w:r w:rsidR="000E5B77">
        <w:t>s for each plan have</w:t>
      </w:r>
      <w:r w:rsidRPr="0081703B">
        <w:t xml:space="preserve"> been filed with the </w:t>
      </w:r>
      <w:r w:rsidR="00505B0F" w:rsidRPr="0081703B">
        <w:t>Employee Benefits Security Administration, U.S. Department of Labor</w:t>
      </w:r>
      <w:r w:rsidRPr="0081703B">
        <w:t>, as required under the Employee Retirement Income Security Act of 1974</w:t>
      </w:r>
      <w:r w:rsidR="00505B0F" w:rsidRPr="0081703B">
        <w:t xml:space="preserve"> (ERISA).</w:t>
      </w:r>
      <w:r w:rsidRPr="0081703B">
        <w:t xml:space="preserve">  </w:t>
      </w:r>
    </w:p>
    <w:p w14:paraId="48CF4F92" w14:textId="77777777" w:rsidR="003D1402" w:rsidRPr="0081703B" w:rsidRDefault="003D1402"/>
    <w:p w14:paraId="542C7A17" w14:textId="77777777" w:rsidR="003D1402" w:rsidRPr="0081703B" w:rsidRDefault="003D1402">
      <w:pPr>
        <w:tabs>
          <w:tab w:val="left" w:pos="720"/>
          <w:tab w:val="left" w:pos="1710"/>
        </w:tabs>
        <w:ind w:left="1170" w:hanging="1170"/>
      </w:pPr>
      <w:r w:rsidRPr="006221A9">
        <w:t>I.</w:t>
      </w:r>
      <w:r w:rsidRPr="006221A9">
        <w:tab/>
      </w:r>
      <w:smartTag w:uri="urn:schemas-microsoft-com:office:smarttags" w:element="place">
        <w:smartTag w:uri="urn:schemas-microsoft-com:office:smarttags" w:element="PlaceName">
          <w:r w:rsidRPr="006221A9">
            <w:rPr>
              <w:u w:val="single"/>
            </w:rPr>
            <w:t>Bowdoin</w:t>
          </w:r>
        </w:smartTag>
        <w:r w:rsidRPr="006221A9">
          <w:rPr>
            <w:u w:val="single"/>
          </w:rPr>
          <w:t xml:space="preserve"> </w:t>
        </w:r>
        <w:smartTag w:uri="urn:schemas-microsoft-com:office:smarttags" w:element="PlaceType">
          <w:r w:rsidRPr="006221A9">
            <w:rPr>
              <w:u w:val="single"/>
            </w:rPr>
            <w:t>College</w:t>
          </w:r>
        </w:smartTag>
      </w:smartTag>
      <w:r w:rsidRPr="006221A9">
        <w:rPr>
          <w:u w:val="single"/>
        </w:rPr>
        <w:t xml:space="preserve"> Retirement Plan</w:t>
      </w:r>
      <w:r w:rsidR="004C51F7" w:rsidRPr="006221A9">
        <w:rPr>
          <w:u w:val="single"/>
        </w:rPr>
        <w:t xml:space="preserve"> (Plan No. 004)</w:t>
      </w:r>
    </w:p>
    <w:p w14:paraId="4954AD54" w14:textId="77777777" w:rsidR="003D1402" w:rsidRPr="0081703B" w:rsidRDefault="003D1402">
      <w:pPr>
        <w:tabs>
          <w:tab w:val="left" w:pos="720"/>
          <w:tab w:val="left" w:pos="1710"/>
        </w:tabs>
        <w:ind w:left="1170" w:hanging="1170"/>
      </w:pPr>
    </w:p>
    <w:p w14:paraId="508A5BB6" w14:textId="77777777" w:rsidR="003D1402" w:rsidRPr="0081703B" w:rsidRDefault="003D1402">
      <w:pPr>
        <w:tabs>
          <w:tab w:val="left" w:pos="720"/>
          <w:tab w:val="left" w:pos="1710"/>
        </w:tabs>
        <w:ind w:left="1170" w:hanging="1170"/>
      </w:pPr>
      <w:r w:rsidRPr="0081703B">
        <w:tab/>
        <w:t>A.</w:t>
      </w:r>
      <w:r w:rsidRPr="0081703B">
        <w:tab/>
      </w:r>
      <w:r w:rsidRPr="0081703B">
        <w:rPr>
          <w:u w:val="single"/>
        </w:rPr>
        <w:t>Basic Financial Statement</w:t>
      </w:r>
    </w:p>
    <w:p w14:paraId="66ED3A0B" w14:textId="77777777" w:rsidR="003D1402" w:rsidRPr="0081703B" w:rsidRDefault="003D1402">
      <w:pPr>
        <w:tabs>
          <w:tab w:val="left" w:pos="720"/>
          <w:tab w:val="left" w:pos="1710"/>
        </w:tabs>
        <w:ind w:left="1170" w:hanging="1170"/>
      </w:pPr>
    </w:p>
    <w:p w14:paraId="35D8AB89" w14:textId="06DE50C4" w:rsidR="003D1402" w:rsidRPr="00731F9A" w:rsidRDefault="003D1402" w:rsidP="0081703B">
      <w:pPr>
        <w:tabs>
          <w:tab w:val="left" w:pos="720"/>
          <w:tab w:val="left" w:pos="1710"/>
        </w:tabs>
        <w:ind w:left="1170" w:hanging="1170"/>
        <w:jc w:val="both"/>
      </w:pPr>
      <w:r w:rsidRPr="0081703B">
        <w:tab/>
      </w:r>
      <w:r w:rsidRPr="0081703B">
        <w:tab/>
      </w:r>
      <w:r w:rsidR="00597F9D" w:rsidRPr="00731F9A">
        <w:t>Benefits under the p</w:t>
      </w:r>
      <w:r w:rsidRPr="00731F9A">
        <w:t>lan are provided</w:t>
      </w:r>
      <w:r w:rsidR="00D05CD1" w:rsidRPr="00731F9A">
        <w:t xml:space="preserve"> </w:t>
      </w:r>
      <w:r w:rsidR="000E5B77" w:rsidRPr="00731F9A">
        <w:t xml:space="preserve">by </w:t>
      </w:r>
      <w:r w:rsidR="00D05CD1" w:rsidRPr="00731F9A">
        <w:t xml:space="preserve">a trust </w:t>
      </w:r>
      <w:r w:rsidR="000E5B77" w:rsidRPr="00731F9A">
        <w:t>(benefits are provided in whole from trust funds)</w:t>
      </w:r>
      <w:r w:rsidR="00D05CD1" w:rsidRPr="00731F9A">
        <w:t>.</w:t>
      </w:r>
      <w:r w:rsidR="00B94F40" w:rsidRPr="00731F9A">
        <w:t xml:space="preserve">  Plan expenses were </w:t>
      </w:r>
      <w:r w:rsidR="004C51F7" w:rsidRPr="00731F9A">
        <w:t>$</w:t>
      </w:r>
      <w:r w:rsidR="00262623">
        <w:t>21,713,529</w:t>
      </w:r>
      <w:r w:rsidR="00932BAE" w:rsidRPr="00731F9A">
        <w:t xml:space="preserve">. The expenses included </w:t>
      </w:r>
      <w:r w:rsidR="00BD4A29" w:rsidRPr="00731F9A">
        <w:t>$</w:t>
      </w:r>
      <w:r w:rsidR="00262623">
        <w:t>32,217</w:t>
      </w:r>
      <w:r w:rsidR="0090005E">
        <w:t xml:space="preserve"> </w:t>
      </w:r>
      <w:r w:rsidR="004E6278" w:rsidRPr="00731F9A">
        <w:t>in adminis</w:t>
      </w:r>
      <w:r w:rsidR="00932BAE" w:rsidRPr="00731F9A">
        <w:t xml:space="preserve">trative expenses and </w:t>
      </w:r>
      <w:r w:rsidR="00BD4A29" w:rsidRPr="00731F9A">
        <w:t>$</w:t>
      </w:r>
      <w:r w:rsidR="00262623">
        <w:t>21,681,312</w:t>
      </w:r>
      <w:r w:rsidR="00932BAE" w:rsidRPr="00731F9A">
        <w:t xml:space="preserve"> </w:t>
      </w:r>
      <w:r w:rsidR="004E6278" w:rsidRPr="00731F9A">
        <w:t>in</w:t>
      </w:r>
      <w:r w:rsidR="0081703B" w:rsidRPr="00731F9A">
        <w:t xml:space="preserve"> </w:t>
      </w:r>
      <w:r w:rsidRPr="00731F9A">
        <w:t>benefits paid to part</w:t>
      </w:r>
      <w:r w:rsidR="00B94F40" w:rsidRPr="00731F9A">
        <w:t>icipants and beneficiaries</w:t>
      </w:r>
      <w:r w:rsidR="00593F8C" w:rsidRPr="00731F9A">
        <w:t xml:space="preserve">.  A total of </w:t>
      </w:r>
      <w:r w:rsidR="00262623">
        <w:t>1,867</w:t>
      </w:r>
      <w:r w:rsidRPr="00731F9A">
        <w:t xml:space="preserve"> </w:t>
      </w:r>
      <w:proofErr w:type="gramStart"/>
      <w:r w:rsidRPr="00731F9A">
        <w:t>persons</w:t>
      </w:r>
      <w:proofErr w:type="gramEnd"/>
      <w:r w:rsidRPr="00731F9A">
        <w:t xml:space="preserve"> were participants in </w:t>
      </w:r>
      <w:proofErr w:type="gramStart"/>
      <w:r w:rsidRPr="00731F9A">
        <w:t>or</w:t>
      </w:r>
      <w:proofErr w:type="gramEnd"/>
      <w:r w:rsidRPr="00731F9A">
        <w:t xml:space="preserve"> beneficiaries of the plan at the end of the plan year, although not </w:t>
      </w:r>
      <w:proofErr w:type="gramStart"/>
      <w:r w:rsidRPr="00731F9A">
        <w:t>all</w:t>
      </w:r>
      <w:r w:rsidR="00A67739" w:rsidRPr="00731F9A">
        <w:t xml:space="preserve"> </w:t>
      </w:r>
      <w:r w:rsidRPr="00731F9A">
        <w:t>of</w:t>
      </w:r>
      <w:proofErr w:type="gramEnd"/>
      <w:r w:rsidRPr="00731F9A">
        <w:t xml:space="preserve"> these persons had yet earned the right to receive benefits.</w:t>
      </w:r>
    </w:p>
    <w:p w14:paraId="5439840E" w14:textId="77777777" w:rsidR="003D1402" w:rsidRPr="0081703B" w:rsidRDefault="003D1402" w:rsidP="0081703B">
      <w:pPr>
        <w:tabs>
          <w:tab w:val="left" w:pos="720"/>
          <w:tab w:val="left" w:pos="1710"/>
        </w:tabs>
        <w:ind w:left="1170" w:hanging="1170"/>
        <w:jc w:val="both"/>
      </w:pPr>
    </w:p>
    <w:p w14:paraId="3D8BEC65" w14:textId="19C48436" w:rsidR="003D1402" w:rsidRPr="00731F9A" w:rsidRDefault="000E5B77" w:rsidP="0090005E">
      <w:pPr>
        <w:tabs>
          <w:tab w:val="left" w:pos="720"/>
          <w:tab w:val="left" w:pos="1710"/>
        </w:tabs>
        <w:ind w:left="1170" w:hanging="1170"/>
        <w:jc w:val="both"/>
      </w:pPr>
      <w:r>
        <w:tab/>
      </w:r>
      <w:r>
        <w:tab/>
      </w:r>
      <w:r w:rsidRPr="00731F9A">
        <w:t xml:space="preserve">The value of </w:t>
      </w:r>
      <w:r w:rsidR="003D1402" w:rsidRPr="00731F9A">
        <w:t>plan assets, after subtracting liabilit</w:t>
      </w:r>
      <w:r w:rsidR="00B94F40" w:rsidRPr="00731F9A">
        <w:t xml:space="preserve">ies of the plan, was </w:t>
      </w:r>
      <w:r w:rsidRPr="00731F9A">
        <w:t>$</w:t>
      </w:r>
      <w:r w:rsidR="00262623">
        <w:t>276,874,581</w:t>
      </w:r>
      <w:r w:rsidR="00A808C5" w:rsidRPr="00731F9A">
        <w:t xml:space="preserve"> </w:t>
      </w:r>
      <w:r w:rsidR="003D1402" w:rsidRPr="00731F9A">
        <w:t xml:space="preserve">as of June 30, </w:t>
      </w:r>
      <w:r w:rsidR="00707D2F" w:rsidRPr="00731F9A">
        <w:t>20</w:t>
      </w:r>
      <w:r w:rsidR="00A67739" w:rsidRPr="00731F9A">
        <w:t>2</w:t>
      </w:r>
      <w:r w:rsidR="00262623">
        <w:t>5</w:t>
      </w:r>
      <w:r w:rsidR="00B94F40" w:rsidRPr="00731F9A">
        <w:t xml:space="preserve">, compared to </w:t>
      </w:r>
      <w:r w:rsidR="004C51F7" w:rsidRPr="00731F9A">
        <w:t>$</w:t>
      </w:r>
      <w:r w:rsidR="00262623">
        <w:t>255,177,652</w:t>
      </w:r>
      <w:r w:rsidR="001F4049" w:rsidRPr="00731F9A">
        <w:t xml:space="preserve"> </w:t>
      </w:r>
      <w:r w:rsidR="003D1402" w:rsidRPr="00731F9A">
        <w:t xml:space="preserve">as of </w:t>
      </w:r>
      <w:r w:rsidR="002313B8" w:rsidRPr="00731F9A">
        <w:t xml:space="preserve">July 1, </w:t>
      </w:r>
      <w:r w:rsidR="0017060D" w:rsidRPr="00731F9A">
        <w:t>20</w:t>
      </w:r>
      <w:r w:rsidR="00D37E7D" w:rsidRPr="00731F9A">
        <w:t>2</w:t>
      </w:r>
      <w:r w:rsidR="00262623">
        <w:t>4</w:t>
      </w:r>
      <w:r w:rsidR="003D1402" w:rsidRPr="00731F9A">
        <w:t>.  During the plan year, the plan experienced a</w:t>
      </w:r>
      <w:r w:rsidR="00012872" w:rsidRPr="00731F9A">
        <w:t>n</w:t>
      </w:r>
      <w:r w:rsidR="00A85D1B" w:rsidRPr="00731F9A">
        <w:t xml:space="preserve"> </w:t>
      </w:r>
      <w:r w:rsidR="00012872" w:rsidRPr="00731F9A">
        <w:t>in</w:t>
      </w:r>
      <w:r w:rsidR="003D1402" w:rsidRPr="00731F9A">
        <w:t>crease</w:t>
      </w:r>
      <w:r w:rsidR="00B94F40" w:rsidRPr="00731F9A">
        <w:t xml:space="preserve"> in its net assets of </w:t>
      </w:r>
      <w:r w:rsidR="004C51F7" w:rsidRPr="00731F9A">
        <w:t>$</w:t>
      </w:r>
      <w:r w:rsidR="00262623">
        <w:t>21,696,929</w:t>
      </w:r>
      <w:r w:rsidR="00A85D1B" w:rsidRPr="00731F9A">
        <w:t xml:space="preserve">.  This </w:t>
      </w:r>
      <w:r w:rsidR="00DC6358" w:rsidRPr="00731F9A">
        <w:t>in</w:t>
      </w:r>
      <w:r w:rsidR="003D1402" w:rsidRPr="00731F9A">
        <w:t>crease includes unreali</w:t>
      </w:r>
      <w:r w:rsidR="00A85D1B" w:rsidRPr="00731F9A">
        <w:t xml:space="preserve">zed </w:t>
      </w:r>
      <w:r w:rsidR="001F4049" w:rsidRPr="00731F9A">
        <w:t>app</w:t>
      </w:r>
      <w:r w:rsidR="00A85D1B" w:rsidRPr="00731F9A">
        <w:t>reciation</w:t>
      </w:r>
      <w:r w:rsidR="00245EB0" w:rsidRPr="00731F9A">
        <w:t xml:space="preserve"> </w:t>
      </w:r>
      <w:r w:rsidR="003D1402" w:rsidRPr="00731F9A">
        <w:t>in the value of plan assets; that is, the difference between the value of the plan’s assets at the end of the year and the value of the assets at the beginning of the year or the cost of assets acquired during the year.  The pla</w:t>
      </w:r>
      <w:r w:rsidR="003A603E" w:rsidRPr="00731F9A">
        <w:t xml:space="preserve">n had total income of </w:t>
      </w:r>
      <w:r w:rsidR="002C50D9" w:rsidRPr="00731F9A">
        <w:t>$</w:t>
      </w:r>
      <w:r w:rsidR="0090005E">
        <w:t>4</w:t>
      </w:r>
      <w:r w:rsidR="00262623">
        <w:t>3,410,458</w:t>
      </w:r>
      <w:r w:rsidR="003D1402" w:rsidRPr="00731F9A">
        <w:t xml:space="preserve"> including empl</w:t>
      </w:r>
      <w:r w:rsidR="003A603E" w:rsidRPr="00731F9A">
        <w:t xml:space="preserve">oyer contributions of </w:t>
      </w:r>
      <w:r w:rsidR="004C51F7" w:rsidRPr="00731F9A">
        <w:t>$</w:t>
      </w:r>
      <w:r w:rsidR="0090005E">
        <w:t>10,</w:t>
      </w:r>
      <w:r w:rsidR="00262623">
        <w:t>997,519</w:t>
      </w:r>
      <w:r w:rsidR="00AF57FA" w:rsidRPr="00731F9A">
        <w:t xml:space="preserve"> and</w:t>
      </w:r>
      <w:r w:rsidR="00245EB0" w:rsidRPr="00731F9A">
        <w:t xml:space="preserve"> earnings</w:t>
      </w:r>
      <w:r w:rsidR="00593F8C" w:rsidRPr="00731F9A">
        <w:t xml:space="preserve"> from </w:t>
      </w:r>
      <w:r w:rsidR="003A603E" w:rsidRPr="00731F9A">
        <w:t xml:space="preserve">investments of </w:t>
      </w:r>
      <w:r w:rsidR="004C51F7" w:rsidRPr="00731F9A">
        <w:t>$</w:t>
      </w:r>
      <w:r w:rsidR="00983829">
        <w:t>32,412,939</w:t>
      </w:r>
      <w:r w:rsidR="00BD4A29" w:rsidRPr="00731F9A">
        <w:t>.</w:t>
      </w:r>
    </w:p>
    <w:p w14:paraId="3BF8BA54" w14:textId="77777777" w:rsidR="00A85D1B" w:rsidRDefault="00A85D1B" w:rsidP="0081703B">
      <w:pPr>
        <w:tabs>
          <w:tab w:val="left" w:pos="720"/>
          <w:tab w:val="left" w:pos="1710"/>
        </w:tabs>
        <w:ind w:left="1170" w:hanging="1170"/>
        <w:jc w:val="both"/>
      </w:pPr>
    </w:p>
    <w:p w14:paraId="501107F9" w14:textId="77777777" w:rsidR="00A85D1B" w:rsidRPr="0081703B" w:rsidRDefault="00A85D1B" w:rsidP="0081703B">
      <w:pPr>
        <w:tabs>
          <w:tab w:val="left" w:pos="720"/>
          <w:tab w:val="left" w:pos="1710"/>
        </w:tabs>
        <w:ind w:left="1170" w:hanging="1170"/>
        <w:jc w:val="both"/>
      </w:pPr>
      <w:r>
        <w:tab/>
      </w:r>
    </w:p>
    <w:p w14:paraId="386BC508" w14:textId="77777777" w:rsidR="003D1402" w:rsidRPr="0081703B" w:rsidRDefault="003D1402" w:rsidP="0081703B">
      <w:pPr>
        <w:tabs>
          <w:tab w:val="left" w:pos="720"/>
          <w:tab w:val="left" w:pos="1710"/>
        </w:tabs>
        <w:ind w:left="1170" w:hanging="1170"/>
        <w:jc w:val="both"/>
      </w:pPr>
      <w:r w:rsidRPr="0081703B">
        <w:tab/>
      </w:r>
      <w:r w:rsidRPr="0081703B">
        <w:tab/>
      </w:r>
    </w:p>
    <w:p w14:paraId="19729B20" w14:textId="77777777" w:rsidR="003D1402" w:rsidRPr="0081703B" w:rsidRDefault="003D1402">
      <w:pPr>
        <w:tabs>
          <w:tab w:val="left" w:pos="720"/>
          <w:tab w:val="left" w:pos="1710"/>
        </w:tabs>
        <w:ind w:left="1170" w:hanging="1170"/>
      </w:pPr>
      <w:r w:rsidRPr="0081703B">
        <w:tab/>
        <w:t>B.</w:t>
      </w:r>
      <w:r w:rsidRPr="0081703B">
        <w:tab/>
      </w:r>
      <w:r w:rsidRPr="0081703B">
        <w:rPr>
          <w:u w:val="single"/>
        </w:rPr>
        <w:t>Minimum Funding Standards</w:t>
      </w:r>
    </w:p>
    <w:p w14:paraId="5CB5DE95" w14:textId="77777777" w:rsidR="003D1402" w:rsidRPr="0081703B" w:rsidRDefault="003D1402">
      <w:pPr>
        <w:tabs>
          <w:tab w:val="left" w:pos="720"/>
          <w:tab w:val="left" w:pos="1710"/>
        </w:tabs>
        <w:ind w:left="1170" w:hanging="1170"/>
      </w:pPr>
    </w:p>
    <w:p w14:paraId="4828F0AA" w14:textId="77777777" w:rsidR="003D1402" w:rsidRPr="0081703B" w:rsidRDefault="003D1402" w:rsidP="0081703B">
      <w:pPr>
        <w:tabs>
          <w:tab w:val="left" w:pos="720"/>
          <w:tab w:val="left" w:pos="1710"/>
        </w:tabs>
        <w:ind w:left="1170" w:hanging="1170"/>
        <w:jc w:val="both"/>
      </w:pPr>
      <w:r w:rsidRPr="0081703B">
        <w:tab/>
      </w:r>
      <w:r w:rsidRPr="0081703B">
        <w:tab/>
        <w:t>The amount of employer contributions to the plan was sufficient to keep the plan funded in accordance with the minimum funding standards of ERISA</w:t>
      </w:r>
      <w:r w:rsidR="00435E84" w:rsidRPr="0081703B">
        <w:t>.</w:t>
      </w:r>
    </w:p>
    <w:p w14:paraId="65A5913B" w14:textId="77777777" w:rsidR="003D1402" w:rsidRPr="0081703B" w:rsidRDefault="003D1402">
      <w:pPr>
        <w:tabs>
          <w:tab w:val="left" w:pos="720"/>
          <w:tab w:val="left" w:pos="1710"/>
        </w:tabs>
        <w:ind w:left="1170" w:hanging="1170"/>
      </w:pPr>
    </w:p>
    <w:p w14:paraId="1BC17EB8" w14:textId="77777777" w:rsidR="0081703B" w:rsidRDefault="003D1402">
      <w:pPr>
        <w:tabs>
          <w:tab w:val="left" w:pos="720"/>
          <w:tab w:val="left" w:pos="1710"/>
        </w:tabs>
        <w:ind w:left="1170" w:hanging="1170"/>
      </w:pPr>
      <w:r w:rsidRPr="0081703B">
        <w:tab/>
      </w:r>
    </w:p>
    <w:p w14:paraId="69271D1A" w14:textId="77777777" w:rsidR="0081703B" w:rsidRDefault="008A26B2">
      <w:pPr>
        <w:tabs>
          <w:tab w:val="left" w:pos="720"/>
          <w:tab w:val="left" w:pos="1710"/>
        </w:tabs>
        <w:ind w:left="1170" w:hanging="1170"/>
      </w:pPr>
      <w:r>
        <w:br w:type="page"/>
      </w:r>
    </w:p>
    <w:p w14:paraId="1C945A7F" w14:textId="77777777" w:rsidR="003D1402" w:rsidRPr="0081703B" w:rsidRDefault="003D1402">
      <w:pPr>
        <w:tabs>
          <w:tab w:val="left" w:pos="720"/>
          <w:tab w:val="left" w:pos="1710"/>
        </w:tabs>
        <w:ind w:left="1170" w:hanging="1170"/>
      </w:pPr>
      <w:r w:rsidRPr="0081703B">
        <w:lastRenderedPageBreak/>
        <w:t>C.</w:t>
      </w:r>
      <w:r w:rsidRPr="0081703B">
        <w:tab/>
      </w:r>
      <w:r w:rsidRPr="0081703B">
        <w:rPr>
          <w:u w:val="single"/>
        </w:rPr>
        <w:t>Additional Information</w:t>
      </w:r>
    </w:p>
    <w:p w14:paraId="02606AC5" w14:textId="77777777" w:rsidR="003D1402" w:rsidRPr="0081703B" w:rsidRDefault="003D1402">
      <w:pPr>
        <w:tabs>
          <w:tab w:val="left" w:pos="720"/>
          <w:tab w:val="left" w:pos="1710"/>
        </w:tabs>
        <w:ind w:left="1170" w:hanging="1170"/>
      </w:pPr>
    </w:p>
    <w:p w14:paraId="47ECB69F" w14:textId="77777777" w:rsidR="003D1402" w:rsidRPr="0081703B" w:rsidRDefault="003D1402" w:rsidP="0081703B">
      <w:pPr>
        <w:tabs>
          <w:tab w:val="left" w:pos="720"/>
          <w:tab w:val="left" w:pos="1710"/>
        </w:tabs>
        <w:ind w:left="1170" w:hanging="1170"/>
        <w:jc w:val="both"/>
      </w:pPr>
      <w:r w:rsidRPr="0081703B">
        <w:tab/>
      </w:r>
      <w:r w:rsidRPr="0081703B">
        <w:tab/>
        <w:t>You have a right to receive a copy of the full annual report, or any part thereof, on request.  The items listed below are included in that report:</w:t>
      </w:r>
    </w:p>
    <w:p w14:paraId="5F26CE4D" w14:textId="77777777" w:rsidR="003D1402" w:rsidRPr="0081703B" w:rsidRDefault="003D1402" w:rsidP="0081703B">
      <w:pPr>
        <w:tabs>
          <w:tab w:val="left" w:pos="720"/>
          <w:tab w:val="left" w:pos="1710"/>
        </w:tabs>
        <w:ind w:left="1170" w:hanging="1170"/>
        <w:jc w:val="both"/>
      </w:pPr>
    </w:p>
    <w:p w14:paraId="6EC536F6" w14:textId="77777777" w:rsidR="003D1402" w:rsidRPr="0081703B" w:rsidRDefault="005D66A1" w:rsidP="00206769">
      <w:pPr>
        <w:numPr>
          <w:ilvl w:val="0"/>
          <w:numId w:val="5"/>
        </w:numPr>
        <w:tabs>
          <w:tab w:val="left" w:pos="990"/>
        </w:tabs>
        <w:ind w:left="2160" w:hanging="720"/>
      </w:pPr>
      <w:r w:rsidRPr="0081703B">
        <w:t>an</w:t>
      </w:r>
      <w:r w:rsidR="003D1402" w:rsidRPr="0081703B">
        <w:t xml:space="preserve"> accountant’s report;</w:t>
      </w:r>
    </w:p>
    <w:p w14:paraId="1EDA7727" w14:textId="77777777" w:rsidR="005D66A1" w:rsidRPr="0081703B" w:rsidRDefault="005D66A1" w:rsidP="00206769">
      <w:pPr>
        <w:numPr>
          <w:ilvl w:val="0"/>
          <w:numId w:val="5"/>
        </w:numPr>
        <w:tabs>
          <w:tab w:val="left" w:pos="990"/>
          <w:tab w:val="left" w:pos="1170"/>
        </w:tabs>
        <w:ind w:left="2160" w:hanging="720"/>
      </w:pPr>
      <w:r w:rsidRPr="0081703B">
        <w:t>financial information</w:t>
      </w:r>
      <w:r w:rsidR="00A85D1B">
        <w:t xml:space="preserve"> and inf</w:t>
      </w:r>
      <w:r w:rsidR="00206769">
        <w:t xml:space="preserve">ormation on payments to service </w:t>
      </w:r>
      <w:r w:rsidR="00A85D1B">
        <w:t>providers</w:t>
      </w:r>
      <w:r w:rsidR="008A07FA">
        <w:t>;</w:t>
      </w:r>
    </w:p>
    <w:p w14:paraId="3E19C957" w14:textId="77777777" w:rsidR="003D1402" w:rsidRPr="0081703B" w:rsidRDefault="003D1402" w:rsidP="00206769">
      <w:pPr>
        <w:numPr>
          <w:ilvl w:val="0"/>
          <w:numId w:val="5"/>
        </w:numPr>
        <w:tabs>
          <w:tab w:val="left" w:pos="720"/>
        </w:tabs>
        <w:ind w:left="2160" w:hanging="720"/>
      </w:pPr>
      <w:r w:rsidRPr="0081703B">
        <w:t>assets held for investment;</w:t>
      </w:r>
    </w:p>
    <w:p w14:paraId="7E4DF4F4" w14:textId="77777777" w:rsidR="003D1402" w:rsidRDefault="003D1402" w:rsidP="00206769">
      <w:pPr>
        <w:numPr>
          <w:ilvl w:val="0"/>
          <w:numId w:val="5"/>
        </w:numPr>
        <w:tabs>
          <w:tab w:val="left" w:pos="720"/>
        </w:tabs>
        <w:ind w:left="2160" w:hanging="720"/>
      </w:pPr>
      <w:r w:rsidRPr="0081703B">
        <w:t>insurance information</w:t>
      </w:r>
      <w:r w:rsidR="00435E84" w:rsidRPr="0081703B">
        <w:t>,</w:t>
      </w:r>
      <w:r w:rsidRPr="0081703B">
        <w:t xml:space="preserve"> including sales commissions paid by</w:t>
      </w:r>
      <w:r w:rsidR="008A07FA">
        <w:t xml:space="preserve"> </w:t>
      </w:r>
      <w:r w:rsidRPr="0081703B">
        <w:t>insurance carriers;</w:t>
      </w:r>
    </w:p>
    <w:p w14:paraId="0FBB397E" w14:textId="77777777" w:rsidR="003D1402" w:rsidRPr="0081703B" w:rsidRDefault="003D1402" w:rsidP="00206769">
      <w:pPr>
        <w:numPr>
          <w:ilvl w:val="0"/>
          <w:numId w:val="5"/>
        </w:numPr>
        <w:tabs>
          <w:tab w:val="left" w:pos="720"/>
        </w:tabs>
        <w:ind w:left="2160" w:hanging="720"/>
      </w:pPr>
      <w:r w:rsidRPr="0081703B">
        <w:t>information regarding any common or collective trusts, pooled</w:t>
      </w:r>
      <w:r w:rsidR="008A07FA">
        <w:t xml:space="preserve"> </w:t>
      </w:r>
      <w:r w:rsidRPr="0081703B">
        <w:t>separate accounts, master trusts or 103-12 investment entities in</w:t>
      </w:r>
      <w:r w:rsidR="008A07FA">
        <w:t xml:space="preserve"> </w:t>
      </w:r>
      <w:r w:rsidRPr="0081703B">
        <w:t xml:space="preserve">which the plan participates. </w:t>
      </w:r>
    </w:p>
    <w:p w14:paraId="1C994C33" w14:textId="77777777" w:rsidR="003D1402" w:rsidRPr="0081703B" w:rsidRDefault="003D1402" w:rsidP="005D770E">
      <w:pPr>
        <w:tabs>
          <w:tab w:val="left" w:pos="720"/>
          <w:tab w:val="left" w:pos="1710"/>
        </w:tabs>
        <w:ind w:left="1440"/>
        <w:jc w:val="both"/>
      </w:pPr>
    </w:p>
    <w:p w14:paraId="400D078F" w14:textId="77777777" w:rsidR="003D1402" w:rsidRPr="0081703B" w:rsidRDefault="003D1402" w:rsidP="0081703B">
      <w:pPr>
        <w:tabs>
          <w:tab w:val="left" w:pos="720"/>
          <w:tab w:val="left" w:pos="1710"/>
        </w:tabs>
        <w:ind w:left="1170" w:hanging="1170"/>
        <w:jc w:val="both"/>
      </w:pPr>
      <w:r w:rsidRPr="0081703B">
        <w:tab/>
      </w:r>
      <w:r w:rsidRPr="0081703B">
        <w:tab/>
        <w:t>See Part IV for a full explanation of your right to obtain a copy of the full annual report.</w:t>
      </w:r>
    </w:p>
    <w:p w14:paraId="4EE7DA48" w14:textId="77777777" w:rsidR="003D1402" w:rsidRPr="0081703B" w:rsidRDefault="003D1402">
      <w:pPr>
        <w:tabs>
          <w:tab w:val="left" w:pos="720"/>
          <w:tab w:val="left" w:pos="1710"/>
        </w:tabs>
        <w:ind w:left="1170" w:hanging="1170"/>
      </w:pPr>
    </w:p>
    <w:p w14:paraId="2FADD420" w14:textId="77777777" w:rsidR="003D1402" w:rsidRPr="0056263B" w:rsidRDefault="003D1402">
      <w:pPr>
        <w:tabs>
          <w:tab w:val="left" w:pos="720"/>
          <w:tab w:val="left" w:pos="1710"/>
        </w:tabs>
        <w:ind w:left="1170" w:hanging="1170"/>
      </w:pPr>
      <w:r w:rsidRPr="0056263B">
        <w:t>II.</w:t>
      </w:r>
      <w:r w:rsidRPr="0056263B">
        <w:tab/>
      </w:r>
      <w:smartTag w:uri="urn:schemas-microsoft-com:office:smarttags" w:element="place">
        <w:smartTag w:uri="urn:schemas-microsoft-com:office:smarttags" w:element="PlaceName">
          <w:r w:rsidR="00B718E8" w:rsidRPr="0056263B">
            <w:rPr>
              <w:u w:val="single"/>
            </w:rPr>
            <w:t>Bowdoin</w:t>
          </w:r>
        </w:smartTag>
        <w:r w:rsidR="00B718E8" w:rsidRPr="0056263B">
          <w:rPr>
            <w:u w:val="single"/>
          </w:rPr>
          <w:t xml:space="preserve"> </w:t>
        </w:r>
        <w:smartTag w:uri="urn:schemas-microsoft-com:office:smarttags" w:element="PlaceType">
          <w:r w:rsidR="00B718E8" w:rsidRPr="0056263B">
            <w:rPr>
              <w:u w:val="single"/>
            </w:rPr>
            <w:t>College</w:t>
          </w:r>
        </w:smartTag>
      </w:smartTag>
      <w:r w:rsidR="00B718E8" w:rsidRPr="0056263B">
        <w:rPr>
          <w:u w:val="single"/>
        </w:rPr>
        <w:t xml:space="preserve"> </w:t>
      </w:r>
      <w:r w:rsidRPr="0056263B">
        <w:rPr>
          <w:u w:val="single"/>
        </w:rPr>
        <w:t>Travel Accident Insurance</w:t>
      </w:r>
      <w:r w:rsidR="00B718E8" w:rsidRPr="0056263B">
        <w:rPr>
          <w:u w:val="single"/>
        </w:rPr>
        <w:t xml:space="preserve"> Plan (Plan No. 506)</w:t>
      </w:r>
    </w:p>
    <w:p w14:paraId="3AAF8C8B" w14:textId="77777777" w:rsidR="003D1402" w:rsidRPr="0056263B" w:rsidRDefault="003D1402">
      <w:pPr>
        <w:tabs>
          <w:tab w:val="left" w:pos="720"/>
          <w:tab w:val="left" w:pos="1710"/>
        </w:tabs>
        <w:ind w:left="1170" w:hanging="1170"/>
      </w:pPr>
    </w:p>
    <w:p w14:paraId="7BAF7DD2" w14:textId="77777777" w:rsidR="003D1402" w:rsidRPr="0056263B" w:rsidRDefault="003D1402">
      <w:pPr>
        <w:tabs>
          <w:tab w:val="left" w:pos="720"/>
          <w:tab w:val="left" w:pos="1710"/>
        </w:tabs>
        <w:ind w:left="1170" w:hanging="1170"/>
      </w:pPr>
      <w:r w:rsidRPr="0056263B">
        <w:tab/>
        <w:t>A.</w:t>
      </w:r>
      <w:r w:rsidRPr="0056263B">
        <w:tab/>
      </w:r>
      <w:r w:rsidRPr="0056263B">
        <w:rPr>
          <w:u w:val="single"/>
        </w:rPr>
        <w:t>Insurance Information</w:t>
      </w:r>
    </w:p>
    <w:p w14:paraId="167ACC84" w14:textId="77777777" w:rsidR="003D1402" w:rsidRPr="0056263B" w:rsidRDefault="003D1402">
      <w:pPr>
        <w:tabs>
          <w:tab w:val="left" w:pos="720"/>
          <w:tab w:val="left" w:pos="1710"/>
        </w:tabs>
        <w:ind w:left="1170" w:hanging="1170"/>
      </w:pPr>
    </w:p>
    <w:p w14:paraId="000494BC" w14:textId="7E8FBC9D" w:rsidR="003D1402" w:rsidRPr="0056263B" w:rsidRDefault="003D1402" w:rsidP="0081703B">
      <w:pPr>
        <w:tabs>
          <w:tab w:val="left" w:pos="720"/>
          <w:tab w:val="left" w:pos="1710"/>
        </w:tabs>
        <w:ind w:left="1170" w:hanging="1170"/>
        <w:jc w:val="both"/>
      </w:pPr>
      <w:r w:rsidRPr="0056263B">
        <w:tab/>
      </w:r>
      <w:r w:rsidRPr="0056263B">
        <w:tab/>
        <w:t xml:space="preserve">The </w:t>
      </w:r>
      <w:r w:rsidR="00B31233" w:rsidRPr="0056263B">
        <w:t xml:space="preserve">College has a contract with </w:t>
      </w:r>
      <w:r w:rsidRPr="0056263B">
        <w:t xml:space="preserve">Hartford </w:t>
      </w:r>
      <w:r w:rsidR="002C7616" w:rsidRPr="0056263B">
        <w:t>Fire</w:t>
      </w:r>
      <w:r w:rsidRPr="0056263B">
        <w:t xml:space="preserve"> Insurance Company to pay all claims incurred under the terms of the plan.  The total premiums paid for the plan year ending Jun</w:t>
      </w:r>
      <w:r w:rsidR="00E47933" w:rsidRPr="0056263B">
        <w:t xml:space="preserve">e 30, </w:t>
      </w:r>
      <w:r w:rsidR="007B0D4F" w:rsidRPr="0056263B">
        <w:t>20</w:t>
      </w:r>
      <w:r w:rsidR="00083626" w:rsidRPr="0056263B">
        <w:t>2</w:t>
      </w:r>
      <w:r w:rsidR="0057381D" w:rsidRPr="0056263B">
        <w:t>4</w:t>
      </w:r>
      <w:r w:rsidR="002F3E8F" w:rsidRPr="0056263B">
        <w:t>,</w:t>
      </w:r>
      <w:r w:rsidR="004C51F7" w:rsidRPr="0056263B">
        <w:t xml:space="preserve"> </w:t>
      </w:r>
      <w:r w:rsidRPr="0056263B">
        <w:t xml:space="preserve">were </w:t>
      </w:r>
      <w:r w:rsidR="00505B0F" w:rsidRPr="0056263B">
        <w:t>$</w:t>
      </w:r>
      <w:r w:rsidR="003B6561" w:rsidRPr="0056263B">
        <w:t>4</w:t>
      </w:r>
      <w:r w:rsidR="00BD4A29" w:rsidRPr="0056263B">
        <w:t>,</w:t>
      </w:r>
      <w:r w:rsidR="003B6561" w:rsidRPr="0056263B">
        <w:t>66</w:t>
      </w:r>
      <w:r w:rsidR="00083626" w:rsidRPr="0056263B">
        <w:t>2</w:t>
      </w:r>
      <w:r w:rsidRPr="0056263B">
        <w:t>.</w:t>
      </w:r>
    </w:p>
    <w:p w14:paraId="4ACAAD4A" w14:textId="77777777" w:rsidR="003D1402" w:rsidRPr="0056263B" w:rsidRDefault="003D1402">
      <w:pPr>
        <w:tabs>
          <w:tab w:val="left" w:pos="720"/>
          <w:tab w:val="left" w:pos="1710"/>
        </w:tabs>
        <w:ind w:left="1170" w:hanging="1170"/>
      </w:pPr>
    </w:p>
    <w:p w14:paraId="5C66C42D" w14:textId="77777777" w:rsidR="003D1402" w:rsidRPr="0056263B" w:rsidRDefault="003D1402">
      <w:pPr>
        <w:tabs>
          <w:tab w:val="left" w:pos="720"/>
          <w:tab w:val="left" w:pos="1710"/>
        </w:tabs>
        <w:ind w:left="1170" w:hanging="1170"/>
      </w:pPr>
      <w:r w:rsidRPr="0056263B">
        <w:tab/>
        <w:t>B.</w:t>
      </w:r>
      <w:r w:rsidRPr="0056263B">
        <w:tab/>
      </w:r>
      <w:r w:rsidRPr="0056263B">
        <w:rPr>
          <w:u w:val="single"/>
        </w:rPr>
        <w:t>Additional Information</w:t>
      </w:r>
      <w:r w:rsidRPr="0056263B">
        <w:t xml:space="preserve"> - See Part IV.</w:t>
      </w:r>
    </w:p>
    <w:p w14:paraId="6D80E74F" w14:textId="77777777" w:rsidR="00B718E8" w:rsidRPr="0081703B" w:rsidRDefault="00B718E8">
      <w:pPr>
        <w:tabs>
          <w:tab w:val="left" w:pos="720"/>
          <w:tab w:val="left" w:pos="1710"/>
        </w:tabs>
        <w:ind w:left="1170" w:hanging="1170"/>
      </w:pPr>
    </w:p>
    <w:p w14:paraId="0536B04C" w14:textId="77777777" w:rsidR="00B718E8" w:rsidRPr="0081703B" w:rsidRDefault="00B718E8" w:rsidP="0081703B">
      <w:pPr>
        <w:tabs>
          <w:tab w:val="left" w:pos="720"/>
          <w:tab w:val="left" w:pos="1710"/>
        </w:tabs>
        <w:ind w:left="720" w:hanging="720"/>
      </w:pPr>
      <w:r w:rsidRPr="0081703B">
        <w:t>III.</w:t>
      </w:r>
      <w:r w:rsidRPr="0081703B">
        <w:tab/>
      </w:r>
      <w:smartTag w:uri="urn:schemas-microsoft-com:office:smarttags" w:element="place">
        <w:smartTag w:uri="urn:schemas-microsoft-com:office:smarttags" w:element="PlaceName">
          <w:r w:rsidRPr="003E343D">
            <w:rPr>
              <w:u w:val="single"/>
            </w:rPr>
            <w:t>Bowdoin</w:t>
          </w:r>
        </w:smartTag>
        <w:r w:rsidRPr="003E343D">
          <w:rPr>
            <w:u w:val="single"/>
          </w:rPr>
          <w:t xml:space="preserve"> </w:t>
        </w:r>
        <w:smartTag w:uri="urn:schemas-microsoft-com:office:smarttags" w:element="PlaceType">
          <w:r w:rsidRPr="003E343D">
            <w:rPr>
              <w:u w:val="single"/>
            </w:rPr>
            <w:t>College</w:t>
          </w:r>
        </w:smartTag>
      </w:smartTag>
      <w:r w:rsidRPr="003E343D">
        <w:rPr>
          <w:u w:val="single"/>
        </w:rPr>
        <w:t xml:space="preserve"> Retirement Plan for Officers of Instruction &amp; Officers of Administration (Plan No. 002)</w:t>
      </w:r>
    </w:p>
    <w:p w14:paraId="1E160AFC" w14:textId="77777777" w:rsidR="00B718E8" w:rsidRPr="0081703B" w:rsidRDefault="00B718E8">
      <w:pPr>
        <w:tabs>
          <w:tab w:val="left" w:pos="720"/>
          <w:tab w:val="left" w:pos="1710"/>
        </w:tabs>
        <w:ind w:left="1170" w:hanging="1170"/>
      </w:pPr>
    </w:p>
    <w:p w14:paraId="4EB021F0" w14:textId="77777777" w:rsidR="00B718E8" w:rsidRPr="0081703B" w:rsidRDefault="00B718E8">
      <w:pPr>
        <w:tabs>
          <w:tab w:val="left" w:pos="720"/>
          <w:tab w:val="left" w:pos="1710"/>
        </w:tabs>
        <w:ind w:left="1170" w:hanging="1170"/>
      </w:pPr>
      <w:r w:rsidRPr="0081703B">
        <w:tab/>
        <w:t>A.</w:t>
      </w:r>
      <w:r w:rsidRPr="0081703B">
        <w:tab/>
      </w:r>
      <w:r w:rsidRPr="0081703B">
        <w:rPr>
          <w:u w:val="single"/>
        </w:rPr>
        <w:t>Basic Information</w:t>
      </w:r>
      <w:r w:rsidRPr="0081703B">
        <w:t xml:space="preserve"> </w:t>
      </w:r>
    </w:p>
    <w:p w14:paraId="5612DD76" w14:textId="77777777" w:rsidR="00B718E8" w:rsidRPr="0081703B" w:rsidRDefault="00B718E8">
      <w:pPr>
        <w:tabs>
          <w:tab w:val="left" w:pos="720"/>
          <w:tab w:val="left" w:pos="1710"/>
        </w:tabs>
        <w:ind w:left="1170" w:hanging="1170"/>
      </w:pPr>
    </w:p>
    <w:p w14:paraId="2CC6D993" w14:textId="72DF90AD" w:rsidR="00B718E8" w:rsidRPr="0081703B" w:rsidRDefault="00B718E8" w:rsidP="0081703B">
      <w:pPr>
        <w:tabs>
          <w:tab w:val="left" w:pos="720"/>
          <w:tab w:val="left" w:pos="1710"/>
        </w:tabs>
        <w:ind w:left="1170" w:hanging="1170"/>
        <w:jc w:val="both"/>
      </w:pPr>
      <w:r w:rsidRPr="0081703B">
        <w:tab/>
      </w:r>
      <w:r w:rsidRPr="0081703B">
        <w:tab/>
      </w:r>
      <w:r w:rsidR="002A23CA">
        <w:t xml:space="preserve">The value of </w:t>
      </w:r>
      <w:r w:rsidR="002A23CA" w:rsidRPr="0081703B">
        <w:t>plan assets, after subtracting liabilities of the plan</w:t>
      </w:r>
      <w:r w:rsidR="002A23CA" w:rsidRPr="003E343D">
        <w:t>, was $</w:t>
      </w:r>
      <w:r w:rsidR="002D3F1D">
        <w:t>4,933,845</w:t>
      </w:r>
      <w:r w:rsidR="007B0D4F">
        <w:t xml:space="preserve"> </w:t>
      </w:r>
      <w:r w:rsidR="002A23CA" w:rsidRPr="0081703B">
        <w:t xml:space="preserve">as of June 30, </w:t>
      </w:r>
      <w:r w:rsidR="00DC6358">
        <w:t>202</w:t>
      </w:r>
      <w:r w:rsidR="002D3F1D">
        <w:t>5</w:t>
      </w:r>
      <w:r w:rsidR="00DC6358">
        <w:t>,</w:t>
      </w:r>
      <w:r w:rsidR="002A23CA" w:rsidRPr="0081703B">
        <w:t xml:space="preserve"> compared to $</w:t>
      </w:r>
      <w:r w:rsidR="002D3F1D">
        <w:t>5,100,151</w:t>
      </w:r>
      <w:r w:rsidR="007B0D4F" w:rsidRPr="0081703B">
        <w:t xml:space="preserve"> </w:t>
      </w:r>
      <w:r w:rsidR="002A23CA" w:rsidRPr="0081703B">
        <w:t xml:space="preserve">as of July 1, </w:t>
      </w:r>
      <w:r w:rsidR="00707D2F">
        <w:t>20</w:t>
      </w:r>
      <w:r w:rsidR="002F3E8F">
        <w:t>2</w:t>
      </w:r>
      <w:r w:rsidR="002D3F1D">
        <w:t>4</w:t>
      </w:r>
      <w:r w:rsidR="002A23CA" w:rsidRPr="0081703B">
        <w:t>.  This</w:t>
      </w:r>
      <w:r w:rsidRPr="0081703B">
        <w:t xml:space="preserve"> plan is a frozen plan and as such, there were no contributions during the plan year ended June 30, </w:t>
      </w:r>
      <w:r w:rsidR="00707D2F">
        <w:t>20</w:t>
      </w:r>
      <w:r w:rsidR="004617C6">
        <w:t>2</w:t>
      </w:r>
      <w:r w:rsidR="002D3F1D">
        <w:t>5</w:t>
      </w:r>
      <w:r w:rsidRPr="0081703B">
        <w:t>.</w:t>
      </w:r>
      <w:r w:rsidR="002A23CA">
        <w:t xml:space="preserve"> </w:t>
      </w:r>
      <w:r w:rsidR="00B969C4">
        <w:t xml:space="preserve">The plan had </w:t>
      </w:r>
      <w:r w:rsidR="00B969C4" w:rsidRPr="003E343D">
        <w:t>total income</w:t>
      </w:r>
      <w:r w:rsidR="00D945B7" w:rsidRPr="003E343D">
        <w:t xml:space="preserve"> of $</w:t>
      </w:r>
      <w:r w:rsidR="002D3F1D">
        <w:t>65</w:t>
      </w:r>
      <w:r w:rsidR="00B31594">
        <w:t>3</w:t>
      </w:r>
      <w:r w:rsidR="002D3F1D">
        <w:t>,414</w:t>
      </w:r>
      <w:r w:rsidR="00D945B7" w:rsidRPr="003E343D">
        <w:t xml:space="preserve"> representing earnings from investments. </w:t>
      </w:r>
      <w:r w:rsidR="002A23CA" w:rsidRPr="003E343D">
        <w:t>Plan expenses were $</w:t>
      </w:r>
      <w:r w:rsidR="002D3F1D">
        <w:t>819,720</w:t>
      </w:r>
      <w:r w:rsidR="002A23CA">
        <w:t xml:space="preserve"> representing </w:t>
      </w:r>
      <w:r w:rsidR="002A23CA" w:rsidRPr="0081703B">
        <w:t xml:space="preserve">benefits paid to participants and beneficiaries.  </w:t>
      </w:r>
    </w:p>
    <w:p w14:paraId="6395B0D8" w14:textId="77777777" w:rsidR="00B718E8" w:rsidRPr="0081703B" w:rsidRDefault="00B718E8">
      <w:pPr>
        <w:tabs>
          <w:tab w:val="left" w:pos="720"/>
          <w:tab w:val="left" w:pos="1710"/>
        </w:tabs>
        <w:ind w:left="1170" w:hanging="1170"/>
      </w:pPr>
    </w:p>
    <w:p w14:paraId="00AE4383" w14:textId="77777777" w:rsidR="00B718E8" w:rsidRPr="0081703B" w:rsidRDefault="00B718E8">
      <w:pPr>
        <w:tabs>
          <w:tab w:val="left" w:pos="720"/>
          <w:tab w:val="left" w:pos="1710"/>
        </w:tabs>
        <w:ind w:left="1170" w:hanging="1170"/>
      </w:pPr>
      <w:r w:rsidRPr="0081703B">
        <w:tab/>
        <w:t>B.</w:t>
      </w:r>
      <w:r w:rsidRPr="0081703B">
        <w:tab/>
      </w:r>
      <w:r w:rsidRPr="0081703B">
        <w:rPr>
          <w:u w:val="single"/>
        </w:rPr>
        <w:t>Additional Information</w:t>
      </w:r>
      <w:r w:rsidRPr="0081703B">
        <w:t xml:space="preserve"> – See Part IV.</w:t>
      </w:r>
    </w:p>
    <w:p w14:paraId="3860A16D" w14:textId="77777777" w:rsidR="003D1402" w:rsidRPr="0081703B" w:rsidRDefault="003D1402">
      <w:pPr>
        <w:tabs>
          <w:tab w:val="left" w:pos="720"/>
          <w:tab w:val="left" w:pos="1710"/>
        </w:tabs>
        <w:ind w:left="1170" w:hanging="1170"/>
      </w:pPr>
    </w:p>
    <w:p w14:paraId="6E1DAC36" w14:textId="77777777" w:rsidR="003D1402" w:rsidRPr="0081703B" w:rsidRDefault="003D1402">
      <w:pPr>
        <w:tabs>
          <w:tab w:val="left" w:pos="720"/>
          <w:tab w:val="left" w:pos="1710"/>
        </w:tabs>
        <w:ind w:left="1170" w:hanging="1170"/>
        <w:rPr>
          <w:u w:val="single"/>
        </w:rPr>
      </w:pPr>
      <w:r w:rsidRPr="0081703B">
        <w:t>IV.</w:t>
      </w:r>
      <w:r w:rsidRPr="0081703B">
        <w:tab/>
      </w:r>
      <w:r w:rsidRPr="0081703B">
        <w:rPr>
          <w:u w:val="single"/>
        </w:rPr>
        <w:t>Your Right to Additional Information</w:t>
      </w:r>
    </w:p>
    <w:p w14:paraId="03648237" w14:textId="77777777" w:rsidR="003D1402" w:rsidRPr="0081703B" w:rsidRDefault="003D1402">
      <w:pPr>
        <w:tabs>
          <w:tab w:val="left" w:pos="720"/>
          <w:tab w:val="left" w:pos="1710"/>
        </w:tabs>
        <w:ind w:left="1170" w:hanging="1170"/>
        <w:rPr>
          <w:u w:val="single"/>
        </w:rPr>
      </w:pPr>
    </w:p>
    <w:p w14:paraId="41E42F5A" w14:textId="717B27CD" w:rsidR="0081703B" w:rsidRPr="0081703B" w:rsidRDefault="003D1402" w:rsidP="002A23CA">
      <w:pPr>
        <w:tabs>
          <w:tab w:val="left" w:pos="720"/>
          <w:tab w:val="left" w:pos="1710"/>
        </w:tabs>
        <w:ind w:left="1170" w:hanging="1170"/>
        <w:jc w:val="both"/>
      </w:pPr>
      <w:r w:rsidRPr="0081703B">
        <w:tab/>
      </w:r>
      <w:r w:rsidRPr="0081703B">
        <w:tab/>
        <w:t>You have the right to receive a copy of the full annual report for any of the plans described in these Summary Annual Reports, or any part thereof, on request.  To obtain a copy of the full annual report for any of these plans, or any part thereof, write or call the off</w:t>
      </w:r>
      <w:r w:rsidR="00ED3D58">
        <w:t>ice of</w:t>
      </w:r>
      <w:r w:rsidR="001B374A">
        <w:t xml:space="preserve"> Rachel Henry</w:t>
      </w:r>
      <w:r w:rsidR="00ED3D58">
        <w:t>, Vice President of</w:t>
      </w:r>
      <w:r w:rsidRPr="0081703B">
        <w:t xml:space="preserve"> Human Resources, </w:t>
      </w:r>
      <w:r w:rsidRPr="0081703B">
        <w:lastRenderedPageBreak/>
        <w:t xml:space="preserve">Bowdoin College, 3500 College Station, Brunswick, Maine 04011, telephone </w:t>
      </w:r>
      <w:r w:rsidR="004642AE" w:rsidRPr="0081703B">
        <w:t>(207) 725-383</w:t>
      </w:r>
      <w:r w:rsidR="006A048C">
        <w:t>8</w:t>
      </w:r>
      <w:r w:rsidRPr="0081703B">
        <w:t>.</w:t>
      </w:r>
    </w:p>
    <w:p w14:paraId="69F97273" w14:textId="77777777" w:rsidR="003D1402" w:rsidRPr="0081703B" w:rsidRDefault="003D1402">
      <w:pPr>
        <w:tabs>
          <w:tab w:val="left" w:pos="720"/>
          <w:tab w:val="left" w:pos="1710"/>
        </w:tabs>
        <w:ind w:left="1170" w:hanging="1170"/>
      </w:pPr>
    </w:p>
    <w:p w14:paraId="21A88F0E" w14:textId="77777777" w:rsidR="003D1402" w:rsidRPr="0081703B" w:rsidRDefault="003D1402" w:rsidP="0081703B">
      <w:pPr>
        <w:tabs>
          <w:tab w:val="left" w:pos="720"/>
          <w:tab w:val="left" w:pos="1710"/>
        </w:tabs>
        <w:ind w:left="1170" w:hanging="1170"/>
        <w:jc w:val="both"/>
      </w:pPr>
      <w:r w:rsidRPr="0081703B">
        <w:tab/>
      </w:r>
      <w:r w:rsidRPr="0081703B">
        <w:tab/>
        <w:t xml:space="preserve">You also have a right to receive from the plan administrator, on request and at no charge, a statement of the assets and liabilities of the plan and accompanying notes, or a statement of income and expenses of the plan and accompanying notes, or both.  If you request a copy of the full annual report from the plan administrator, these two statements and accompanying notes will be included as a part of that report.  These portions of the report </w:t>
      </w:r>
      <w:r w:rsidR="00953F9D" w:rsidRPr="0081703B">
        <w:t xml:space="preserve">are furnished </w:t>
      </w:r>
      <w:r w:rsidR="006A048C">
        <w:t>without charge</w:t>
      </w:r>
      <w:r w:rsidRPr="0081703B">
        <w:t>.</w:t>
      </w:r>
    </w:p>
    <w:p w14:paraId="5A84C76E" w14:textId="77777777" w:rsidR="003D1402" w:rsidRPr="0081703B" w:rsidRDefault="003D1402" w:rsidP="0081703B">
      <w:pPr>
        <w:tabs>
          <w:tab w:val="left" w:pos="720"/>
          <w:tab w:val="left" w:pos="1710"/>
        </w:tabs>
        <w:ind w:left="1170" w:hanging="1170"/>
        <w:jc w:val="both"/>
      </w:pPr>
    </w:p>
    <w:p w14:paraId="32E39B68" w14:textId="77777777" w:rsidR="003D1402" w:rsidRPr="0081703B" w:rsidRDefault="003D1402" w:rsidP="0081703B">
      <w:pPr>
        <w:tabs>
          <w:tab w:val="left" w:pos="720"/>
          <w:tab w:val="left" w:pos="1710"/>
        </w:tabs>
        <w:ind w:left="1170" w:hanging="1170"/>
        <w:jc w:val="both"/>
      </w:pPr>
      <w:r w:rsidRPr="0081703B">
        <w:tab/>
      </w:r>
      <w:r w:rsidRPr="0081703B">
        <w:tab/>
        <w:t>The annual reports of the fully insured plans do not include statements of assets and liabilities, however, the reports include insurance information, such as commissions paid by insurance carriers.</w:t>
      </w:r>
    </w:p>
    <w:p w14:paraId="60CDB374" w14:textId="77777777" w:rsidR="003D1402" w:rsidRPr="0081703B" w:rsidRDefault="003D1402" w:rsidP="0081703B">
      <w:pPr>
        <w:tabs>
          <w:tab w:val="left" w:pos="720"/>
          <w:tab w:val="left" w:pos="1710"/>
        </w:tabs>
        <w:ind w:left="1170" w:hanging="1170"/>
        <w:jc w:val="both"/>
      </w:pPr>
    </w:p>
    <w:p w14:paraId="4E6A5EB4" w14:textId="77777777" w:rsidR="003D1402" w:rsidRPr="0081703B" w:rsidRDefault="003D1402" w:rsidP="0081703B">
      <w:pPr>
        <w:tabs>
          <w:tab w:val="left" w:pos="720"/>
          <w:tab w:val="left" w:pos="1710"/>
        </w:tabs>
        <w:ind w:left="1170" w:hanging="1170"/>
        <w:jc w:val="both"/>
      </w:pPr>
      <w:r w:rsidRPr="0081703B">
        <w:tab/>
      </w:r>
      <w:r w:rsidRPr="0081703B">
        <w:tab/>
        <w:t>You also have the legally protected right to examine the annual report at the main office of the plan, Human Resources, 3500 College Station, Brunswick, Maine and at the U.S. Department of Labor in Washington, D.C., or to obtain a copy from the U.S. Department of Labor upon payment of copying costs.  Requests to the Department should be addresse</w:t>
      </w:r>
      <w:r w:rsidR="000357C3" w:rsidRPr="0081703B">
        <w:t>d</w:t>
      </w:r>
      <w:r w:rsidR="006A048C">
        <w:t xml:space="preserve"> to</w:t>
      </w:r>
      <w:r w:rsidR="000357C3" w:rsidRPr="0081703B">
        <w:t xml:space="preserve">:  </w:t>
      </w:r>
      <w:r w:rsidR="006A048C">
        <w:t xml:space="preserve">U.S. Department of Labor, Employee Benefits Security Administration, </w:t>
      </w:r>
      <w:r w:rsidR="000357C3" w:rsidRPr="0081703B">
        <w:t>Public Disclosure Room</w:t>
      </w:r>
      <w:r w:rsidRPr="0081703B">
        <w:t xml:space="preserve">, 200 Constitution Avenue, NW, </w:t>
      </w:r>
      <w:r w:rsidR="006A048C">
        <w:t xml:space="preserve">Suite N-1513, </w:t>
      </w:r>
      <w:r w:rsidRPr="0081703B">
        <w:t>Washington, D.C. 20210.</w:t>
      </w:r>
    </w:p>
    <w:p w14:paraId="61BFF901" w14:textId="77777777" w:rsidR="003D1402" w:rsidRPr="0081703B" w:rsidRDefault="003D1402">
      <w:pPr>
        <w:tabs>
          <w:tab w:val="left" w:pos="720"/>
          <w:tab w:val="left" w:pos="1710"/>
        </w:tabs>
        <w:ind w:left="1170" w:hanging="1170"/>
      </w:pPr>
    </w:p>
    <w:p w14:paraId="1CC07E7F" w14:textId="77777777" w:rsidR="003D1402" w:rsidRPr="0081703B" w:rsidRDefault="003D1402">
      <w:pPr>
        <w:tabs>
          <w:tab w:val="left" w:pos="720"/>
          <w:tab w:val="left" w:pos="1710"/>
        </w:tabs>
        <w:ind w:left="1170" w:hanging="1170"/>
      </w:pPr>
    </w:p>
    <w:p w14:paraId="1FC18D87" w14:textId="77777777" w:rsidR="003D1402" w:rsidRPr="0081703B" w:rsidRDefault="003D1402">
      <w:pPr>
        <w:tabs>
          <w:tab w:val="left" w:pos="720"/>
          <w:tab w:val="left" w:pos="1710"/>
        </w:tabs>
        <w:ind w:left="1170" w:hanging="1170"/>
      </w:pPr>
    </w:p>
    <w:p w14:paraId="5F5F4125" w14:textId="71514B99" w:rsidR="003D1402" w:rsidRPr="004239B7" w:rsidRDefault="004239B7">
      <w:pPr>
        <w:tabs>
          <w:tab w:val="left" w:pos="720"/>
          <w:tab w:val="left" w:pos="1710"/>
        </w:tabs>
        <w:ind w:left="1170" w:hanging="1170"/>
        <w:rPr>
          <w:rFonts w:ascii="Segoe Script" w:hAnsi="Segoe Script"/>
          <w:sz w:val="36"/>
          <w:szCs w:val="36"/>
        </w:rPr>
      </w:pPr>
      <w:r>
        <w:tab/>
      </w:r>
      <w:r>
        <w:tab/>
      </w:r>
      <w:r>
        <w:tab/>
      </w:r>
      <w:r>
        <w:tab/>
      </w:r>
      <w:r>
        <w:tab/>
      </w:r>
      <w:r>
        <w:tab/>
      </w:r>
      <w:r>
        <w:tab/>
      </w:r>
      <w:r>
        <w:tab/>
      </w:r>
      <w:r w:rsidRPr="004239B7">
        <w:rPr>
          <w:rFonts w:ascii="Segoe Script" w:hAnsi="Segoe Script"/>
          <w:sz w:val="36"/>
          <w:szCs w:val="36"/>
        </w:rPr>
        <w:t>Rebecca Corey</w:t>
      </w:r>
      <w:r w:rsidRPr="004239B7">
        <w:rPr>
          <w:rFonts w:ascii="Segoe Script" w:hAnsi="Segoe Script"/>
          <w:sz w:val="36"/>
          <w:szCs w:val="36"/>
        </w:rPr>
        <w:tab/>
      </w:r>
    </w:p>
    <w:p w14:paraId="6452FEC2" w14:textId="77777777" w:rsidR="003D1402" w:rsidRPr="0081703B" w:rsidRDefault="003D1402">
      <w:pPr>
        <w:tabs>
          <w:tab w:val="left" w:pos="720"/>
          <w:tab w:val="left" w:pos="1710"/>
        </w:tabs>
        <w:ind w:left="1170" w:hanging="1170"/>
      </w:pPr>
    </w:p>
    <w:p w14:paraId="5F043BE8" w14:textId="77777777" w:rsidR="003D1402" w:rsidRPr="0081703B" w:rsidRDefault="003D1402">
      <w:pPr>
        <w:tabs>
          <w:tab w:val="left" w:pos="720"/>
          <w:tab w:val="left" w:pos="1710"/>
        </w:tabs>
        <w:ind w:left="1170" w:hanging="1170"/>
      </w:pPr>
    </w:p>
    <w:p w14:paraId="407B0E8B" w14:textId="0280480B" w:rsidR="003D1402" w:rsidRPr="0081703B" w:rsidRDefault="0081703B">
      <w:pPr>
        <w:tabs>
          <w:tab w:val="left" w:pos="720"/>
          <w:tab w:val="left" w:pos="1710"/>
        </w:tabs>
        <w:ind w:left="1170" w:hanging="1170"/>
      </w:pPr>
      <w:r>
        <w:tab/>
      </w:r>
      <w:r>
        <w:tab/>
      </w:r>
      <w:r>
        <w:tab/>
      </w:r>
      <w:r>
        <w:tab/>
      </w:r>
      <w:r>
        <w:tab/>
      </w:r>
      <w:r>
        <w:tab/>
      </w:r>
      <w:r>
        <w:tab/>
      </w:r>
      <w:r>
        <w:tab/>
      </w:r>
      <w:r w:rsidR="001B374A">
        <w:t xml:space="preserve">   </w:t>
      </w:r>
      <w:r w:rsidR="003657C7">
        <w:t>Rebecca</w:t>
      </w:r>
      <w:r w:rsidR="004617C6">
        <w:t xml:space="preserve"> Corey</w:t>
      </w:r>
    </w:p>
    <w:p w14:paraId="4BE9CD7A" w14:textId="2A483131" w:rsidR="003D1402" w:rsidRPr="0081703B" w:rsidRDefault="00E47933">
      <w:pPr>
        <w:tabs>
          <w:tab w:val="left" w:pos="720"/>
          <w:tab w:val="left" w:pos="1710"/>
        </w:tabs>
        <w:ind w:left="1170" w:hanging="1170"/>
      </w:pPr>
      <w:r w:rsidRPr="0081703B">
        <w:tab/>
      </w:r>
      <w:r w:rsidRPr="0081703B">
        <w:tab/>
      </w:r>
      <w:r w:rsidRPr="0081703B">
        <w:tab/>
      </w:r>
      <w:r w:rsidRPr="0081703B">
        <w:tab/>
      </w:r>
      <w:r w:rsidRPr="0081703B">
        <w:tab/>
      </w:r>
      <w:r w:rsidRPr="0081703B">
        <w:tab/>
      </w:r>
      <w:r w:rsidRPr="0081703B">
        <w:tab/>
        <w:t xml:space="preserve">          </w:t>
      </w:r>
      <w:r w:rsidR="00C554A9" w:rsidRPr="0081703B">
        <w:t xml:space="preserve"> </w:t>
      </w:r>
      <w:r w:rsidR="004617C6">
        <w:t xml:space="preserve"> </w:t>
      </w:r>
      <w:r w:rsidR="001B374A">
        <w:t xml:space="preserve">   </w:t>
      </w:r>
      <w:r w:rsidR="00DA0C6F">
        <w:t>Controller</w:t>
      </w:r>
    </w:p>
    <w:p w14:paraId="637C9922" w14:textId="77777777" w:rsidR="003D1402" w:rsidRPr="0081703B" w:rsidRDefault="003D1402">
      <w:pPr>
        <w:tabs>
          <w:tab w:val="left" w:pos="720"/>
          <w:tab w:val="left" w:pos="1710"/>
        </w:tabs>
        <w:ind w:left="1170" w:hanging="1170"/>
      </w:pPr>
    </w:p>
    <w:p w14:paraId="3E0BA90F" w14:textId="77777777" w:rsidR="003D1402" w:rsidRPr="0081703B" w:rsidRDefault="003D1402">
      <w:pPr>
        <w:tabs>
          <w:tab w:val="left" w:pos="720"/>
          <w:tab w:val="left" w:pos="1710"/>
        </w:tabs>
        <w:ind w:left="1170" w:hanging="1170"/>
      </w:pPr>
    </w:p>
    <w:p w14:paraId="60617A04" w14:textId="77777777" w:rsidR="003D1402" w:rsidRPr="0081703B" w:rsidRDefault="003D1402"/>
    <w:sectPr w:rsidR="003D1402" w:rsidRPr="0081703B" w:rsidSect="00172CF1">
      <w:headerReference w:type="default" r:id="rId7"/>
      <w:pgSz w:w="12240" w:h="15840" w:code="1"/>
      <w:pgMar w:top="864" w:right="1728" w:bottom="864" w:left="172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0ABD" w14:textId="77777777" w:rsidR="00252418" w:rsidRDefault="00252418" w:rsidP="002A23CA">
      <w:r>
        <w:separator/>
      </w:r>
    </w:p>
  </w:endnote>
  <w:endnote w:type="continuationSeparator" w:id="0">
    <w:p w14:paraId="75ADF20C" w14:textId="77777777" w:rsidR="00252418" w:rsidRDefault="00252418" w:rsidP="002A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7AC7B" w14:textId="77777777" w:rsidR="00252418" w:rsidRDefault="00252418" w:rsidP="002A23CA">
      <w:r>
        <w:separator/>
      </w:r>
    </w:p>
  </w:footnote>
  <w:footnote w:type="continuationSeparator" w:id="0">
    <w:p w14:paraId="79D21644" w14:textId="77777777" w:rsidR="00252418" w:rsidRDefault="00252418" w:rsidP="002A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B7EA" w14:textId="77777777" w:rsidR="00B31233" w:rsidRDefault="00B31233">
    <w:pPr>
      <w:pStyle w:val="Header"/>
    </w:pPr>
    <w:r>
      <w:t xml:space="preserve">Page </w:t>
    </w:r>
    <w:r>
      <w:fldChar w:fldCharType="begin"/>
    </w:r>
    <w:r>
      <w:instrText xml:space="preserve"> PAGE   \* MERGEFORMAT </w:instrText>
    </w:r>
    <w:r>
      <w:fldChar w:fldCharType="separate"/>
    </w:r>
    <w:r w:rsidR="008A025E">
      <w:rPr>
        <w:noProof/>
      </w:rPr>
      <w:t>2</w:t>
    </w:r>
    <w:r>
      <w:fldChar w:fldCharType="end"/>
    </w:r>
  </w:p>
  <w:p w14:paraId="1DA25B36" w14:textId="77777777" w:rsidR="00B31233" w:rsidRDefault="00B31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416B6"/>
    <w:multiLevelType w:val="hybridMultilevel"/>
    <w:tmpl w:val="D0945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72265"/>
    <w:multiLevelType w:val="hybridMultilevel"/>
    <w:tmpl w:val="6A826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516E5"/>
    <w:multiLevelType w:val="hybridMultilevel"/>
    <w:tmpl w:val="09B82130"/>
    <w:lvl w:ilvl="0" w:tplc="6CD248B8">
      <w:start w:val="2"/>
      <w:numFmt w:val="decimal"/>
      <w:lvlText w:val="(%1)"/>
      <w:lvlJc w:val="left"/>
      <w:pPr>
        <w:tabs>
          <w:tab w:val="num" w:pos="1710"/>
        </w:tabs>
        <w:ind w:left="171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2B708E"/>
    <w:multiLevelType w:val="hybridMultilevel"/>
    <w:tmpl w:val="A1EA140E"/>
    <w:lvl w:ilvl="0" w:tplc="6CD248B8">
      <w:start w:val="2"/>
      <w:numFmt w:val="decimal"/>
      <w:lvlText w:val="(%1)"/>
      <w:lvlJc w:val="left"/>
      <w:pPr>
        <w:tabs>
          <w:tab w:val="num" w:pos="1710"/>
        </w:tabs>
        <w:ind w:left="1710" w:hanging="54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 w15:restartNumberingAfterBreak="0">
    <w:nsid w:val="6DAF245D"/>
    <w:multiLevelType w:val="hybridMultilevel"/>
    <w:tmpl w:val="65A4A810"/>
    <w:lvl w:ilvl="0" w:tplc="04090011">
      <w:start w:val="1"/>
      <w:numFmt w:val="decimal"/>
      <w:lvlText w:val="%1)"/>
      <w:lvlJc w:val="left"/>
      <w:pPr>
        <w:ind w:left="-432" w:hanging="360"/>
      </w:pPr>
    </w:lvl>
    <w:lvl w:ilvl="1" w:tplc="04090019" w:tentative="1">
      <w:start w:val="1"/>
      <w:numFmt w:val="lowerLetter"/>
      <w:lvlText w:val="%2."/>
      <w:lvlJc w:val="left"/>
      <w:pPr>
        <w:ind w:left="288" w:hanging="360"/>
      </w:pPr>
    </w:lvl>
    <w:lvl w:ilvl="2" w:tplc="0409001B" w:tentative="1">
      <w:start w:val="1"/>
      <w:numFmt w:val="lowerRoman"/>
      <w:lvlText w:val="%3."/>
      <w:lvlJc w:val="right"/>
      <w:pPr>
        <w:ind w:left="1008" w:hanging="180"/>
      </w:pPr>
    </w:lvl>
    <w:lvl w:ilvl="3" w:tplc="0409000F" w:tentative="1">
      <w:start w:val="1"/>
      <w:numFmt w:val="decimal"/>
      <w:lvlText w:val="%4."/>
      <w:lvlJc w:val="left"/>
      <w:pPr>
        <w:ind w:left="1728" w:hanging="360"/>
      </w:pPr>
    </w:lvl>
    <w:lvl w:ilvl="4" w:tplc="04090019" w:tentative="1">
      <w:start w:val="1"/>
      <w:numFmt w:val="lowerLetter"/>
      <w:lvlText w:val="%5."/>
      <w:lvlJc w:val="left"/>
      <w:pPr>
        <w:ind w:left="2448" w:hanging="360"/>
      </w:pPr>
    </w:lvl>
    <w:lvl w:ilvl="5" w:tplc="0409001B" w:tentative="1">
      <w:start w:val="1"/>
      <w:numFmt w:val="lowerRoman"/>
      <w:lvlText w:val="%6."/>
      <w:lvlJc w:val="right"/>
      <w:pPr>
        <w:ind w:left="3168" w:hanging="180"/>
      </w:pPr>
    </w:lvl>
    <w:lvl w:ilvl="6" w:tplc="0409000F" w:tentative="1">
      <w:start w:val="1"/>
      <w:numFmt w:val="decimal"/>
      <w:lvlText w:val="%7."/>
      <w:lvlJc w:val="left"/>
      <w:pPr>
        <w:ind w:left="3888" w:hanging="360"/>
      </w:pPr>
    </w:lvl>
    <w:lvl w:ilvl="7" w:tplc="04090019" w:tentative="1">
      <w:start w:val="1"/>
      <w:numFmt w:val="lowerLetter"/>
      <w:lvlText w:val="%8."/>
      <w:lvlJc w:val="left"/>
      <w:pPr>
        <w:ind w:left="4608" w:hanging="360"/>
      </w:pPr>
    </w:lvl>
    <w:lvl w:ilvl="8" w:tplc="0409001B" w:tentative="1">
      <w:start w:val="1"/>
      <w:numFmt w:val="lowerRoman"/>
      <w:lvlText w:val="%9."/>
      <w:lvlJc w:val="right"/>
      <w:pPr>
        <w:ind w:left="5328" w:hanging="180"/>
      </w:pPr>
    </w:lvl>
  </w:abstractNum>
  <w:num w:numId="1" w16cid:durableId="250890182">
    <w:abstractNumId w:val="3"/>
  </w:num>
  <w:num w:numId="2" w16cid:durableId="1474132974">
    <w:abstractNumId w:val="2"/>
  </w:num>
  <w:num w:numId="3" w16cid:durableId="1655648457">
    <w:abstractNumId w:val="1"/>
  </w:num>
  <w:num w:numId="4" w16cid:durableId="1143544553">
    <w:abstractNumId w:val="0"/>
  </w:num>
  <w:num w:numId="5" w16cid:durableId="2099327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15"/>
    <w:rsid w:val="00012872"/>
    <w:rsid w:val="00032272"/>
    <w:rsid w:val="000357C3"/>
    <w:rsid w:val="00055C5B"/>
    <w:rsid w:val="00065598"/>
    <w:rsid w:val="00083626"/>
    <w:rsid w:val="000C6260"/>
    <w:rsid w:val="000E5B77"/>
    <w:rsid w:val="000F5FA3"/>
    <w:rsid w:val="001558C1"/>
    <w:rsid w:val="0016544F"/>
    <w:rsid w:val="0017060D"/>
    <w:rsid w:val="00172CF1"/>
    <w:rsid w:val="0018434D"/>
    <w:rsid w:val="00196EEE"/>
    <w:rsid w:val="001A2A5B"/>
    <w:rsid w:val="001B374A"/>
    <w:rsid w:val="001C60ED"/>
    <w:rsid w:val="001D3486"/>
    <w:rsid w:val="001E0EF5"/>
    <w:rsid w:val="001F4049"/>
    <w:rsid w:val="00202E5F"/>
    <w:rsid w:val="00206769"/>
    <w:rsid w:val="002313B8"/>
    <w:rsid w:val="00241991"/>
    <w:rsid w:val="00245EB0"/>
    <w:rsid w:val="00252418"/>
    <w:rsid w:val="00262623"/>
    <w:rsid w:val="002A23CA"/>
    <w:rsid w:val="002C1D70"/>
    <w:rsid w:val="002C50D9"/>
    <w:rsid w:val="002C7616"/>
    <w:rsid w:val="002D3F1D"/>
    <w:rsid w:val="002F3E8F"/>
    <w:rsid w:val="003174B8"/>
    <w:rsid w:val="00324F27"/>
    <w:rsid w:val="00340FEA"/>
    <w:rsid w:val="003657C7"/>
    <w:rsid w:val="0037617B"/>
    <w:rsid w:val="003A603E"/>
    <w:rsid w:val="003B6561"/>
    <w:rsid w:val="003D1402"/>
    <w:rsid w:val="003E343D"/>
    <w:rsid w:val="003F3D12"/>
    <w:rsid w:val="004072D3"/>
    <w:rsid w:val="004239B7"/>
    <w:rsid w:val="00435E84"/>
    <w:rsid w:val="00456C25"/>
    <w:rsid w:val="004617C6"/>
    <w:rsid w:val="004628FC"/>
    <w:rsid w:val="004642AE"/>
    <w:rsid w:val="00467CB6"/>
    <w:rsid w:val="0048366A"/>
    <w:rsid w:val="004903EC"/>
    <w:rsid w:val="004A77E8"/>
    <w:rsid w:val="004C425D"/>
    <w:rsid w:val="004C51F7"/>
    <w:rsid w:val="004E6278"/>
    <w:rsid w:val="00505B0F"/>
    <w:rsid w:val="00510133"/>
    <w:rsid w:val="00542954"/>
    <w:rsid w:val="0056263B"/>
    <w:rsid w:val="00572317"/>
    <w:rsid w:val="0057381D"/>
    <w:rsid w:val="00585917"/>
    <w:rsid w:val="00593F8C"/>
    <w:rsid w:val="0059711D"/>
    <w:rsid w:val="00597F9D"/>
    <w:rsid w:val="005A5500"/>
    <w:rsid w:val="005B602B"/>
    <w:rsid w:val="005D1E79"/>
    <w:rsid w:val="005D66A1"/>
    <w:rsid w:val="005D770E"/>
    <w:rsid w:val="006221A9"/>
    <w:rsid w:val="00644DD4"/>
    <w:rsid w:val="006543C5"/>
    <w:rsid w:val="00683608"/>
    <w:rsid w:val="006A048C"/>
    <w:rsid w:val="006B5362"/>
    <w:rsid w:val="006F5E65"/>
    <w:rsid w:val="0070283A"/>
    <w:rsid w:val="00707D2F"/>
    <w:rsid w:val="00731F9A"/>
    <w:rsid w:val="00733238"/>
    <w:rsid w:val="00760D61"/>
    <w:rsid w:val="007B0D4F"/>
    <w:rsid w:val="007B7D77"/>
    <w:rsid w:val="007C18F7"/>
    <w:rsid w:val="0081703B"/>
    <w:rsid w:val="00854A37"/>
    <w:rsid w:val="0086036E"/>
    <w:rsid w:val="00875313"/>
    <w:rsid w:val="0087675D"/>
    <w:rsid w:val="00880188"/>
    <w:rsid w:val="0088478C"/>
    <w:rsid w:val="0089207E"/>
    <w:rsid w:val="008A025E"/>
    <w:rsid w:val="008A07FA"/>
    <w:rsid w:val="008A26B2"/>
    <w:rsid w:val="008A4C6E"/>
    <w:rsid w:val="008B3085"/>
    <w:rsid w:val="008F2404"/>
    <w:rsid w:val="008F6FFB"/>
    <w:rsid w:val="0090005E"/>
    <w:rsid w:val="00932BAE"/>
    <w:rsid w:val="009526AA"/>
    <w:rsid w:val="00953F9D"/>
    <w:rsid w:val="009757B3"/>
    <w:rsid w:val="00983829"/>
    <w:rsid w:val="009E312D"/>
    <w:rsid w:val="00A005C7"/>
    <w:rsid w:val="00A20A23"/>
    <w:rsid w:val="00A23B7A"/>
    <w:rsid w:val="00A67739"/>
    <w:rsid w:val="00A808C5"/>
    <w:rsid w:val="00A85D1B"/>
    <w:rsid w:val="00AB2360"/>
    <w:rsid w:val="00AD3B65"/>
    <w:rsid w:val="00AF4EFC"/>
    <w:rsid w:val="00AF57FA"/>
    <w:rsid w:val="00B307D9"/>
    <w:rsid w:val="00B31233"/>
    <w:rsid w:val="00B31594"/>
    <w:rsid w:val="00B60A7B"/>
    <w:rsid w:val="00B718E8"/>
    <w:rsid w:val="00B833CE"/>
    <w:rsid w:val="00B94F40"/>
    <w:rsid w:val="00B969C4"/>
    <w:rsid w:val="00BA1EAD"/>
    <w:rsid w:val="00BC2B74"/>
    <w:rsid w:val="00BD4A29"/>
    <w:rsid w:val="00BD75D0"/>
    <w:rsid w:val="00C551B2"/>
    <w:rsid w:val="00C554A9"/>
    <w:rsid w:val="00C74F4D"/>
    <w:rsid w:val="00CB2B19"/>
    <w:rsid w:val="00CD578C"/>
    <w:rsid w:val="00CF0324"/>
    <w:rsid w:val="00D05CD1"/>
    <w:rsid w:val="00D37E7D"/>
    <w:rsid w:val="00D945B7"/>
    <w:rsid w:val="00DA0C6F"/>
    <w:rsid w:val="00DC5030"/>
    <w:rsid w:val="00DC6358"/>
    <w:rsid w:val="00DD666D"/>
    <w:rsid w:val="00DE1BB9"/>
    <w:rsid w:val="00E16046"/>
    <w:rsid w:val="00E35D0F"/>
    <w:rsid w:val="00E365A0"/>
    <w:rsid w:val="00E47933"/>
    <w:rsid w:val="00E61A46"/>
    <w:rsid w:val="00E63D15"/>
    <w:rsid w:val="00E86B28"/>
    <w:rsid w:val="00E9451B"/>
    <w:rsid w:val="00EB33DD"/>
    <w:rsid w:val="00ED3D58"/>
    <w:rsid w:val="00EE2ADB"/>
    <w:rsid w:val="00F007C0"/>
    <w:rsid w:val="00F56E69"/>
    <w:rsid w:val="00F902C1"/>
    <w:rsid w:val="00FC6EE1"/>
    <w:rsid w:val="00FD7EBB"/>
    <w:rsid w:val="00FE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B4F2D54"/>
  <w15:docId w15:val="{5349900C-40D8-4BC4-914C-80505B9A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4642AE"/>
    <w:rPr>
      <w:rFonts w:ascii="Tahoma" w:hAnsi="Tahoma" w:cs="Tahoma"/>
      <w:sz w:val="16"/>
      <w:szCs w:val="16"/>
    </w:rPr>
  </w:style>
  <w:style w:type="paragraph" w:styleId="Header">
    <w:name w:val="header"/>
    <w:basedOn w:val="Normal"/>
    <w:link w:val="HeaderChar"/>
    <w:uiPriority w:val="99"/>
    <w:rsid w:val="002A23CA"/>
    <w:pPr>
      <w:tabs>
        <w:tab w:val="center" w:pos="4680"/>
        <w:tab w:val="right" w:pos="9360"/>
      </w:tabs>
    </w:pPr>
  </w:style>
  <w:style w:type="character" w:customStyle="1" w:styleId="HeaderChar">
    <w:name w:val="Header Char"/>
    <w:basedOn w:val="DefaultParagraphFont"/>
    <w:link w:val="Header"/>
    <w:uiPriority w:val="99"/>
    <w:rsid w:val="002A23CA"/>
    <w:rPr>
      <w:sz w:val="24"/>
    </w:rPr>
  </w:style>
  <w:style w:type="paragraph" w:styleId="Footer">
    <w:name w:val="footer"/>
    <w:basedOn w:val="Normal"/>
    <w:link w:val="FooterChar"/>
    <w:rsid w:val="002A23CA"/>
    <w:pPr>
      <w:tabs>
        <w:tab w:val="center" w:pos="4680"/>
        <w:tab w:val="right" w:pos="9360"/>
      </w:tabs>
    </w:pPr>
  </w:style>
  <w:style w:type="character" w:customStyle="1" w:styleId="FooterChar">
    <w:name w:val="Footer Char"/>
    <w:basedOn w:val="DefaultParagraphFont"/>
    <w:link w:val="Footer"/>
    <w:rsid w:val="002A23CA"/>
    <w:rPr>
      <w:sz w:val="24"/>
    </w:rPr>
  </w:style>
  <w:style w:type="character" w:styleId="CommentReference">
    <w:name w:val="annotation reference"/>
    <w:basedOn w:val="DefaultParagraphFont"/>
    <w:semiHidden/>
    <w:unhideWhenUsed/>
    <w:rsid w:val="0057381D"/>
    <w:rPr>
      <w:sz w:val="16"/>
      <w:szCs w:val="16"/>
    </w:rPr>
  </w:style>
  <w:style w:type="paragraph" w:styleId="CommentText">
    <w:name w:val="annotation text"/>
    <w:basedOn w:val="Normal"/>
    <w:link w:val="CommentTextChar"/>
    <w:unhideWhenUsed/>
    <w:rsid w:val="0057381D"/>
    <w:rPr>
      <w:sz w:val="20"/>
    </w:rPr>
  </w:style>
  <w:style w:type="character" w:customStyle="1" w:styleId="CommentTextChar">
    <w:name w:val="Comment Text Char"/>
    <w:basedOn w:val="DefaultParagraphFont"/>
    <w:link w:val="CommentText"/>
    <w:rsid w:val="0057381D"/>
  </w:style>
  <w:style w:type="paragraph" w:styleId="CommentSubject">
    <w:name w:val="annotation subject"/>
    <w:basedOn w:val="CommentText"/>
    <w:next w:val="CommentText"/>
    <w:link w:val="CommentSubjectChar"/>
    <w:semiHidden/>
    <w:unhideWhenUsed/>
    <w:rsid w:val="0057381D"/>
    <w:rPr>
      <w:b/>
      <w:bCs/>
    </w:rPr>
  </w:style>
  <w:style w:type="character" w:customStyle="1" w:styleId="CommentSubjectChar">
    <w:name w:val="Comment Subject Char"/>
    <w:basedOn w:val="CommentTextChar"/>
    <w:link w:val="CommentSubject"/>
    <w:semiHidden/>
    <w:rsid w:val="00573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785</Words>
  <Characters>4475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SUMMARY ANNUAL REPORTS</vt:lpstr>
    </vt:vector>
  </TitlesOfParts>
  <Company>Bowdoin College</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ANNUAL REPORTS</dc:title>
  <dc:creator>Mary Cote</dc:creator>
  <cp:lastModifiedBy>Becky Corey</cp:lastModifiedBy>
  <cp:revision>2</cp:revision>
  <cp:lastPrinted>2026-04-28T13:48:00Z</cp:lastPrinted>
  <dcterms:created xsi:type="dcterms:W3CDTF">2026-04-28T14:06:00Z</dcterms:created>
  <dcterms:modified xsi:type="dcterms:W3CDTF">2026-04-28T14:06:00Z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