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F75B" w14:textId="77777777" w:rsidR="00DC2E8C" w:rsidRPr="00F15F18" w:rsidRDefault="00622199">
      <w:pPr>
        <w:pStyle w:val="Heading1"/>
        <w:spacing w:before="72"/>
        <w:ind w:left="0" w:firstLine="0"/>
        <w:jc w:val="center"/>
        <w:rPr>
          <w:color w:val="000000" w:themeColor="text1"/>
          <w:spacing w:val="-2"/>
          <w:sz w:val="28"/>
          <w:szCs w:val="28"/>
        </w:rPr>
      </w:pPr>
      <w:r w:rsidRPr="00F15F18">
        <w:rPr>
          <w:color w:val="000000" w:themeColor="text1"/>
          <w:sz w:val="28"/>
          <w:szCs w:val="28"/>
        </w:rPr>
        <w:t>BOWDOIN</w:t>
      </w:r>
      <w:r w:rsidRPr="00F15F18">
        <w:rPr>
          <w:color w:val="000000" w:themeColor="text1"/>
          <w:spacing w:val="-2"/>
          <w:sz w:val="28"/>
          <w:szCs w:val="28"/>
        </w:rPr>
        <w:t xml:space="preserve"> COLLEGE</w:t>
      </w:r>
    </w:p>
    <w:p w14:paraId="4ED43E5C" w14:textId="77777777" w:rsidR="007B3C08" w:rsidRPr="00F15F18" w:rsidRDefault="007B3C08">
      <w:pPr>
        <w:pStyle w:val="Heading1"/>
        <w:spacing w:before="72"/>
        <w:ind w:left="0" w:firstLine="0"/>
        <w:jc w:val="center"/>
        <w:rPr>
          <w:color w:val="000000" w:themeColor="text1"/>
          <w:sz w:val="26"/>
          <w:szCs w:val="26"/>
        </w:rPr>
      </w:pPr>
    </w:p>
    <w:p w14:paraId="241EF75D" w14:textId="77777777" w:rsidR="00DC2E8C" w:rsidRPr="00F15F18" w:rsidRDefault="00622199">
      <w:pPr>
        <w:jc w:val="center"/>
        <w:rPr>
          <w:b/>
          <w:color w:val="000000" w:themeColor="text1"/>
          <w:spacing w:val="-2"/>
          <w:sz w:val="26"/>
          <w:szCs w:val="26"/>
        </w:rPr>
      </w:pPr>
      <w:r w:rsidRPr="00F15F18">
        <w:rPr>
          <w:b/>
          <w:color w:val="000000" w:themeColor="text1"/>
          <w:sz w:val="26"/>
          <w:szCs w:val="26"/>
        </w:rPr>
        <w:t>FAMILY</w:t>
      </w:r>
      <w:r w:rsidRPr="00F15F18">
        <w:rPr>
          <w:b/>
          <w:color w:val="000000" w:themeColor="text1"/>
          <w:spacing w:val="-4"/>
          <w:sz w:val="26"/>
          <w:szCs w:val="26"/>
        </w:rPr>
        <w:t xml:space="preserve"> </w:t>
      </w:r>
      <w:r w:rsidRPr="00F15F18">
        <w:rPr>
          <w:b/>
          <w:color w:val="000000" w:themeColor="text1"/>
          <w:sz w:val="26"/>
          <w:szCs w:val="26"/>
        </w:rPr>
        <w:t>AND</w:t>
      </w:r>
      <w:r w:rsidRPr="00F15F18">
        <w:rPr>
          <w:b/>
          <w:color w:val="000000" w:themeColor="text1"/>
          <w:spacing w:val="-1"/>
          <w:sz w:val="26"/>
          <w:szCs w:val="26"/>
        </w:rPr>
        <w:t xml:space="preserve"> </w:t>
      </w:r>
      <w:r w:rsidRPr="00F15F18">
        <w:rPr>
          <w:b/>
          <w:color w:val="000000" w:themeColor="text1"/>
          <w:sz w:val="26"/>
          <w:szCs w:val="26"/>
        </w:rPr>
        <w:t>MEDICAL</w:t>
      </w:r>
      <w:r w:rsidRPr="00F15F18">
        <w:rPr>
          <w:b/>
          <w:color w:val="000000" w:themeColor="text1"/>
          <w:spacing w:val="-2"/>
          <w:sz w:val="26"/>
          <w:szCs w:val="26"/>
        </w:rPr>
        <w:t xml:space="preserve"> </w:t>
      </w:r>
      <w:r w:rsidRPr="00F15F18">
        <w:rPr>
          <w:b/>
          <w:color w:val="000000" w:themeColor="text1"/>
          <w:sz w:val="26"/>
          <w:szCs w:val="26"/>
        </w:rPr>
        <w:t>LEAVE</w:t>
      </w:r>
      <w:r w:rsidRPr="00F15F18">
        <w:rPr>
          <w:b/>
          <w:color w:val="000000" w:themeColor="text1"/>
          <w:spacing w:val="-2"/>
          <w:sz w:val="26"/>
          <w:szCs w:val="26"/>
        </w:rPr>
        <w:t xml:space="preserve"> POLICY</w:t>
      </w:r>
    </w:p>
    <w:p w14:paraId="4D61BA20" w14:textId="61474B61" w:rsidR="009421B6" w:rsidRPr="00F15F18" w:rsidRDefault="009421B6">
      <w:pPr>
        <w:jc w:val="center"/>
        <w:rPr>
          <w:bCs/>
          <w:color w:val="000000" w:themeColor="text1"/>
          <w:spacing w:val="-2"/>
          <w:sz w:val="24"/>
          <w:szCs w:val="24"/>
        </w:rPr>
      </w:pPr>
      <w:r w:rsidRPr="00F15F18">
        <w:rPr>
          <w:bCs/>
          <w:color w:val="000000" w:themeColor="text1"/>
          <w:spacing w:val="-2"/>
          <w:sz w:val="24"/>
          <w:szCs w:val="24"/>
        </w:rPr>
        <w:t>Effective May 1, 2026</w:t>
      </w:r>
    </w:p>
    <w:p w14:paraId="241EF75E" w14:textId="1C264524" w:rsidR="00DC2E8C" w:rsidRPr="00F15F18" w:rsidRDefault="00622199">
      <w:pPr>
        <w:pStyle w:val="BodyText"/>
        <w:spacing w:before="272"/>
        <w:ind w:left="360" w:right="415"/>
        <w:rPr>
          <w:color w:val="000000" w:themeColor="text1"/>
        </w:rPr>
      </w:pPr>
      <w:r w:rsidRPr="00F15F18">
        <w:rPr>
          <w:color w:val="000000" w:themeColor="text1"/>
        </w:rPr>
        <w:t>All</w:t>
      </w:r>
      <w:r w:rsidRPr="00F15F18">
        <w:rPr>
          <w:color w:val="000000" w:themeColor="text1"/>
          <w:spacing w:val="-2"/>
        </w:rPr>
        <w:t xml:space="preserve"> </w:t>
      </w:r>
      <w:r w:rsidR="004E7472">
        <w:rPr>
          <w:color w:val="000000" w:themeColor="text1"/>
          <w:spacing w:val="-2"/>
        </w:rPr>
        <w:t xml:space="preserve">Bowdoin </w:t>
      </w:r>
      <w:r w:rsidRPr="00F15F18">
        <w:rPr>
          <w:color w:val="000000" w:themeColor="text1"/>
        </w:rPr>
        <w:t>College</w:t>
      </w:r>
      <w:r w:rsidRPr="00F15F18">
        <w:rPr>
          <w:color w:val="000000" w:themeColor="text1"/>
          <w:spacing w:val="-3"/>
        </w:rPr>
        <w:t xml:space="preserve"> </w:t>
      </w:r>
      <w:r w:rsidR="00D166FB">
        <w:rPr>
          <w:color w:val="000000" w:themeColor="text1"/>
          <w:spacing w:val="-2"/>
        </w:rPr>
        <w:t xml:space="preserve">employees </w:t>
      </w:r>
      <w:r w:rsidRPr="00F15F18">
        <w:rPr>
          <w:color w:val="000000" w:themeColor="text1"/>
        </w:rPr>
        <w:t>may</w:t>
      </w:r>
      <w:r w:rsidRPr="00F15F18">
        <w:rPr>
          <w:color w:val="000000" w:themeColor="text1"/>
          <w:spacing w:val="-7"/>
        </w:rPr>
        <w:t xml:space="preserve"> </w:t>
      </w:r>
      <w:r w:rsidRPr="00F15F18">
        <w:rPr>
          <w:color w:val="000000" w:themeColor="text1"/>
        </w:rPr>
        <w:t>be</w:t>
      </w:r>
      <w:r w:rsidRPr="00F15F18">
        <w:rPr>
          <w:color w:val="000000" w:themeColor="text1"/>
          <w:spacing w:val="-3"/>
        </w:rPr>
        <w:t xml:space="preserve"> </w:t>
      </w:r>
      <w:r w:rsidRPr="00F15F18">
        <w:rPr>
          <w:color w:val="000000" w:themeColor="text1"/>
        </w:rPr>
        <w:t>entitled</w:t>
      </w:r>
      <w:r w:rsidRPr="00F15F18">
        <w:rPr>
          <w:color w:val="000000" w:themeColor="text1"/>
          <w:spacing w:val="-2"/>
        </w:rPr>
        <w:t xml:space="preserve"> </w:t>
      </w:r>
      <w:r w:rsidRPr="00F15F18">
        <w:rPr>
          <w:color w:val="000000" w:themeColor="text1"/>
        </w:rPr>
        <w:t>to</w:t>
      </w:r>
      <w:r w:rsidRPr="00F15F18">
        <w:rPr>
          <w:color w:val="000000" w:themeColor="text1"/>
          <w:spacing w:val="-2"/>
        </w:rPr>
        <w:t xml:space="preserve"> </w:t>
      </w:r>
      <w:r w:rsidRPr="00F15F18">
        <w:rPr>
          <w:color w:val="000000" w:themeColor="text1"/>
        </w:rPr>
        <w:t>family</w:t>
      </w:r>
      <w:r w:rsidRPr="00F15F18">
        <w:rPr>
          <w:color w:val="000000" w:themeColor="text1"/>
          <w:spacing w:val="-7"/>
        </w:rPr>
        <w:t xml:space="preserve"> </w:t>
      </w:r>
      <w:r w:rsidRPr="00F15F18">
        <w:rPr>
          <w:color w:val="000000" w:themeColor="text1"/>
        </w:rPr>
        <w:t>and</w:t>
      </w:r>
      <w:r w:rsidRPr="00F15F18">
        <w:rPr>
          <w:color w:val="000000" w:themeColor="text1"/>
          <w:spacing w:val="-2"/>
        </w:rPr>
        <w:t xml:space="preserve"> </w:t>
      </w:r>
      <w:r w:rsidRPr="00F15F18">
        <w:rPr>
          <w:color w:val="000000" w:themeColor="text1"/>
        </w:rPr>
        <w:t>medical</w:t>
      </w:r>
      <w:r w:rsidRPr="00F15F18">
        <w:rPr>
          <w:color w:val="000000" w:themeColor="text1"/>
          <w:spacing w:val="-2"/>
        </w:rPr>
        <w:t xml:space="preserve"> </w:t>
      </w:r>
      <w:r w:rsidRPr="00F15F18">
        <w:rPr>
          <w:color w:val="000000" w:themeColor="text1"/>
        </w:rPr>
        <w:t>leave</w:t>
      </w:r>
      <w:r w:rsidRPr="00F15F18">
        <w:rPr>
          <w:color w:val="000000" w:themeColor="text1"/>
          <w:spacing w:val="-1"/>
        </w:rPr>
        <w:t xml:space="preserve"> </w:t>
      </w:r>
      <w:r w:rsidRPr="00F15F18">
        <w:rPr>
          <w:color w:val="000000" w:themeColor="text1"/>
        </w:rPr>
        <w:t>under</w:t>
      </w:r>
      <w:r w:rsidRPr="00F15F18">
        <w:rPr>
          <w:color w:val="000000" w:themeColor="text1"/>
          <w:spacing w:val="-3"/>
        </w:rPr>
        <w:t xml:space="preserve"> </w:t>
      </w:r>
      <w:r w:rsidRPr="00F15F18">
        <w:rPr>
          <w:color w:val="000000" w:themeColor="text1"/>
        </w:rPr>
        <w:t>the</w:t>
      </w:r>
      <w:r w:rsidRPr="00F15F18">
        <w:rPr>
          <w:color w:val="000000" w:themeColor="text1"/>
          <w:spacing w:val="-3"/>
        </w:rPr>
        <w:t xml:space="preserve"> </w:t>
      </w:r>
      <w:r w:rsidRPr="00F15F18">
        <w:rPr>
          <w:color w:val="000000" w:themeColor="text1"/>
        </w:rPr>
        <w:t>federal Family</w:t>
      </w:r>
      <w:r w:rsidRPr="00F15F18">
        <w:rPr>
          <w:color w:val="000000" w:themeColor="text1"/>
          <w:spacing w:val="-5"/>
        </w:rPr>
        <w:t xml:space="preserve"> </w:t>
      </w:r>
      <w:r w:rsidRPr="00F15F18">
        <w:rPr>
          <w:color w:val="000000" w:themeColor="text1"/>
        </w:rPr>
        <w:t xml:space="preserve">and Medical Leave Act (“FMLA”) when they meet all the eligibility requirements of </w:t>
      </w:r>
      <w:r w:rsidR="002C290C" w:rsidRPr="00F15F18">
        <w:rPr>
          <w:color w:val="000000" w:themeColor="text1"/>
        </w:rPr>
        <w:t xml:space="preserve">this </w:t>
      </w:r>
      <w:r w:rsidRPr="00F15F18">
        <w:rPr>
          <w:color w:val="000000" w:themeColor="text1"/>
        </w:rPr>
        <w:t>law.</w:t>
      </w:r>
      <w:r w:rsidR="00B70F42" w:rsidRPr="00F15F18">
        <w:rPr>
          <w:color w:val="000000" w:themeColor="text1"/>
          <w:spacing w:val="40"/>
        </w:rPr>
        <w:t xml:space="preserve"> </w:t>
      </w:r>
      <w:r w:rsidRPr="00F15F18">
        <w:rPr>
          <w:color w:val="000000" w:themeColor="text1"/>
        </w:rPr>
        <w:t xml:space="preserve">This policy sets forth several rules that must be applied uniformly to all College employees who may be eligible </w:t>
      </w:r>
      <w:r w:rsidR="008C4A6B">
        <w:rPr>
          <w:color w:val="000000" w:themeColor="text1"/>
        </w:rPr>
        <w:t xml:space="preserve">for </w:t>
      </w:r>
      <w:r w:rsidR="00EE68EE" w:rsidRPr="00F15F18">
        <w:rPr>
          <w:color w:val="000000" w:themeColor="text1"/>
        </w:rPr>
        <w:t>FMLA</w:t>
      </w:r>
      <w:r w:rsidRPr="00F15F18">
        <w:rPr>
          <w:color w:val="000000" w:themeColor="text1"/>
        </w:rPr>
        <w:t xml:space="preserve"> leave.</w:t>
      </w:r>
      <w:r w:rsidRPr="00F15F18">
        <w:rPr>
          <w:color w:val="000000" w:themeColor="text1"/>
          <w:spacing w:val="79"/>
        </w:rPr>
        <w:t xml:space="preserve"> </w:t>
      </w:r>
      <w:r w:rsidRPr="00F15F18">
        <w:rPr>
          <w:color w:val="000000" w:themeColor="text1"/>
        </w:rPr>
        <w:t>Any questions concerning the following family and medical leave should be directed to Human Resources.</w:t>
      </w:r>
    </w:p>
    <w:p w14:paraId="10FCD7E1" w14:textId="77777777" w:rsidR="008D2FF3" w:rsidRPr="00F15F18" w:rsidRDefault="008D2FF3" w:rsidP="008D2FF3">
      <w:pPr>
        <w:pStyle w:val="BodyText"/>
        <w:rPr>
          <w:b/>
          <w:bCs/>
          <w:color w:val="000000" w:themeColor="text1"/>
        </w:rPr>
      </w:pPr>
    </w:p>
    <w:p w14:paraId="014533C0" w14:textId="07286DF6" w:rsidR="009913E4" w:rsidRPr="00F15F18" w:rsidRDefault="009913E4" w:rsidP="00F15F18">
      <w:pPr>
        <w:pStyle w:val="BodyText"/>
        <w:ind w:left="360"/>
        <w:rPr>
          <w:color w:val="000000" w:themeColor="text1"/>
        </w:rPr>
      </w:pPr>
      <w:r w:rsidRPr="00F15F18">
        <w:rPr>
          <w:b/>
          <w:bCs/>
          <w:color w:val="000000" w:themeColor="text1"/>
        </w:rPr>
        <w:t xml:space="preserve">Applicable State Leave Laws: </w:t>
      </w:r>
      <w:r w:rsidRPr="00F15F18">
        <w:rPr>
          <w:color w:val="000000" w:themeColor="text1"/>
        </w:rPr>
        <w:t xml:space="preserve">In addition to federal FMLA, employees may be entitled to </w:t>
      </w:r>
      <w:r w:rsidR="45CC4C43" w:rsidRPr="48162B77">
        <w:rPr>
          <w:color w:val="000000" w:themeColor="text1"/>
        </w:rPr>
        <w:t xml:space="preserve">additional leave </w:t>
      </w:r>
      <w:r w:rsidR="00BE712C" w:rsidRPr="48162B77">
        <w:rPr>
          <w:color w:val="000000" w:themeColor="text1"/>
        </w:rPr>
        <w:t>entitlements</w:t>
      </w:r>
      <w:r w:rsidR="45CC4C43" w:rsidRPr="48162B77">
        <w:rPr>
          <w:color w:val="000000" w:themeColor="text1"/>
        </w:rPr>
        <w:t xml:space="preserve"> under state and/or local laws</w:t>
      </w:r>
      <w:r w:rsidRPr="00F15F18">
        <w:rPr>
          <w:color w:val="000000" w:themeColor="text1"/>
        </w:rPr>
        <w:t xml:space="preserve"> in which they reside or work</w:t>
      </w:r>
      <w:r w:rsidR="27E8A400" w:rsidRPr="48162B77">
        <w:rPr>
          <w:color w:val="000000" w:themeColor="text1"/>
        </w:rPr>
        <w:t xml:space="preserve">, as well as </w:t>
      </w:r>
      <w:r w:rsidR="00403E7E">
        <w:rPr>
          <w:color w:val="000000" w:themeColor="text1"/>
        </w:rPr>
        <w:t xml:space="preserve">the College’s </w:t>
      </w:r>
      <w:r w:rsidR="00622CBF">
        <w:rPr>
          <w:color w:val="000000" w:themeColor="text1"/>
        </w:rPr>
        <w:t>company-</w:t>
      </w:r>
      <w:r w:rsidR="27E8A400" w:rsidRPr="48162B77">
        <w:rPr>
          <w:color w:val="000000" w:themeColor="text1"/>
        </w:rPr>
        <w:t>leave policies</w:t>
      </w:r>
      <w:r w:rsidRPr="00F15F18">
        <w:rPr>
          <w:color w:val="000000" w:themeColor="text1"/>
        </w:rPr>
        <w:t xml:space="preserve">. Employees should refer to the applicable state leave policy for their respective state, which should be read in conjunction with this FMLA policy. Where leave qualifies under both FMLA and </w:t>
      </w:r>
      <w:r w:rsidR="54D7C5DD" w:rsidRPr="48162B77">
        <w:rPr>
          <w:color w:val="000000" w:themeColor="text1"/>
        </w:rPr>
        <w:t>other applicable laws</w:t>
      </w:r>
      <w:r w:rsidRPr="00F15F18">
        <w:rPr>
          <w:color w:val="000000" w:themeColor="text1"/>
        </w:rPr>
        <w:t>, the leave entitlements run concurrently. Copies of applicable state leave policies are available from Human Resources.</w:t>
      </w:r>
    </w:p>
    <w:p w14:paraId="241EF75F" w14:textId="77777777" w:rsidR="00DC2E8C" w:rsidRPr="00F15F18" w:rsidRDefault="00DC2E8C">
      <w:pPr>
        <w:pStyle w:val="BodyText"/>
        <w:spacing w:before="5"/>
        <w:rPr>
          <w:color w:val="000000" w:themeColor="text1"/>
        </w:rPr>
      </w:pPr>
    </w:p>
    <w:p w14:paraId="61EA710E" w14:textId="2EF449E8" w:rsidR="00F306DF" w:rsidRPr="00F15F18" w:rsidRDefault="00841E4B" w:rsidP="00F15F18">
      <w:pPr>
        <w:pStyle w:val="BodyText"/>
        <w:numPr>
          <w:ilvl w:val="0"/>
          <w:numId w:val="3"/>
        </w:numPr>
        <w:rPr>
          <w:b/>
          <w:bCs/>
          <w:color w:val="000000" w:themeColor="text1"/>
        </w:rPr>
      </w:pPr>
      <w:bookmarkStart w:id="0" w:name="A._The_Federal_Employee_Eligibility_Peri"/>
      <w:bookmarkEnd w:id="0"/>
      <w:r w:rsidRPr="00F15F18">
        <w:rPr>
          <w:b/>
          <w:bCs/>
          <w:color w:val="000000" w:themeColor="text1"/>
        </w:rPr>
        <w:t xml:space="preserve">Eligibility </w:t>
      </w:r>
    </w:p>
    <w:p w14:paraId="77765A37" w14:textId="3C3F0587" w:rsidR="00FF474E" w:rsidRPr="00F15F18" w:rsidRDefault="007C5289" w:rsidP="00FF474E">
      <w:pPr>
        <w:pStyle w:val="BodyText"/>
        <w:spacing w:before="271"/>
        <w:ind w:left="360" w:right="428"/>
        <w:rPr>
          <w:color w:val="000000" w:themeColor="text1"/>
        </w:rPr>
      </w:pPr>
      <w:r w:rsidRPr="00F15F18">
        <w:rPr>
          <w:color w:val="000000" w:themeColor="text1"/>
        </w:rPr>
        <w:t>To be eligible for FMLA, an employee must have been employed by the College for at least 12 months and must have worked at least 1,250 hours during the 12-month period preceding the first date of leave.</w:t>
      </w:r>
    </w:p>
    <w:p w14:paraId="2D673CB4" w14:textId="7412E2A6" w:rsidR="00FF474E" w:rsidRPr="00F15F18" w:rsidRDefault="00E30B7A" w:rsidP="00FF474E">
      <w:pPr>
        <w:pStyle w:val="BodyText"/>
        <w:spacing w:before="271"/>
        <w:ind w:left="360" w:right="428"/>
        <w:rPr>
          <w:color w:val="000000" w:themeColor="text1"/>
        </w:rPr>
      </w:pPr>
      <w:r w:rsidRPr="00F15F18">
        <w:rPr>
          <w:color w:val="000000" w:themeColor="text1"/>
        </w:rPr>
        <w:t>The 12 months of employment do not have to be consecutive. All periods of absence from work due to or necessitated by service in the uniformed services are counted as hours worked in determining eligibility.</w:t>
      </w:r>
    </w:p>
    <w:p w14:paraId="11402738" w14:textId="77777777" w:rsidR="00FF474E" w:rsidRPr="00F15F18" w:rsidRDefault="00FF474E">
      <w:pPr>
        <w:pStyle w:val="BodyText"/>
        <w:ind w:left="360"/>
        <w:rPr>
          <w:color w:val="000000" w:themeColor="text1"/>
        </w:rPr>
      </w:pPr>
    </w:p>
    <w:p w14:paraId="241EF767" w14:textId="0069CC79" w:rsidR="00DC2E8C" w:rsidRPr="00F15F18" w:rsidRDefault="00D32C8B" w:rsidP="00F13419">
      <w:pPr>
        <w:pStyle w:val="BodyText"/>
        <w:numPr>
          <w:ilvl w:val="0"/>
          <w:numId w:val="3"/>
        </w:numPr>
        <w:rPr>
          <w:b/>
          <w:bCs/>
          <w:color w:val="000000" w:themeColor="text1"/>
        </w:rPr>
      </w:pPr>
      <w:r w:rsidRPr="00F15F18">
        <w:rPr>
          <w:b/>
          <w:bCs/>
          <w:color w:val="000000" w:themeColor="text1"/>
        </w:rPr>
        <w:t>Reasons for Leave</w:t>
      </w:r>
    </w:p>
    <w:p w14:paraId="13032A38" w14:textId="77777777" w:rsidR="00D32C8B" w:rsidRPr="00F15F18" w:rsidRDefault="00D32C8B" w:rsidP="00D32C8B">
      <w:pPr>
        <w:pStyle w:val="BodyText"/>
        <w:ind w:left="360"/>
        <w:rPr>
          <w:color w:val="000000" w:themeColor="text1"/>
        </w:rPr>
      </w:pPr>
    </w:p>
    <w:p w14:paraId="3E692A98" w14:textId="01B71E91" w:rsidR="00D32C8B" w:rsidRPr="00F15F18" w:rsidRDefault="000851A2" w:rsidP="00D32C8B">
      <w:pPr>
        <w:pStyle w:val="BodyText"/>
        <w:ind w:left="360"/>
        <w:rPr>
          <w:color w:val="000000" w:themeColor="text1"/>
        </w:rPr>
      </w:pPr>
      <w:r w:rsidRPr="00F15F18">
        <w:rPr>
          <w:color w:val="000000" w:themeColor="text1"/>
        </w:rPr>
        <w:t>FMLA may</w:t>
      </w:r>
      <w:r w:rsidR="004363C8">
        <w:rPr>
          <w:color w:val="000000" w:themeColor="text1"/>
        </w:rPr>
        <w:t xml:space="preserve"> be</w:t>
      </w:r>
      <w:r w:rsidRPr="00F15F18">
        <w:rPr>
          <w:color w:val="000000" w:themeColor="text1"/>
        </w:rPr>
        <w:t xml:space="preserve"> taken for </w:t>
      </w:r>
      <w:r w:rsidR="006A34B7" w:rsidRPr="00F15F18">
        <w:rPr>
          <w:color w:val="000000" w:themeColor="text1"/>
        </w:rPr>
        <w:t>one or more of the following reasons:</w:t>
      </w:r>
    </w:p>
    <w:p w14:paraId="09B14FE0" w14:textId="77777777" w:rsidR="006A34B7" w:rsidRPr="00F15F18" w:rsidRDefault="006A34B7" w:rsidP="00F15F18">
      <w:pPr>
        <w:pStyle w:val="BodyText"/>
        <w:ind w:left="360"/>
        <w:rPr>
          <w:color w:val="000000" w:themeColor="text1"/>
        </w:rPr>
      </w:pPr>
    </w:p>
    <w:p w14:paraId="241EF768" w14:textId="77777777" w:rsidR="00DC2E8C" w:rsidRPr="00F15F18" w:rsidRDefault="00622199">
      <w:pPr>
        <w:pStyle w:val="ListParagraph"/>
        <w:numPr>
          <w:ilvl w:val="2"/>
          <w:numId w:val="3"/>
        </w:numPr>
        <w:tabs>
          <w:tab w:val="left" w:pos="1800"/>
        </w:tabs>
        <w:ind w:right="646"/>
        <w:rPr>
          <w:color w:val="000000" w:themeColor="text1"/>
          <w:sz w:val="24"/>
          <w:szCs w:val="24"/>
        </w:rPr>
      </w:pPr>
      <w:bookmarkStart w:id="1" w:name="a._Medical_leave_when_the_employee_is_un"/>
      <w:bookmarkEnd w:id="1"/>
      <w:r w:rsidRPr="00F15F18">
        <w:rPr>
          <w:color w:val="000000" w:themeColor="text1"/>
          <w:sz w:val="24"/>
          <w:szCs w:val="24"/>
        </w:rPr>
        <w:t>Medical</w:t>
      </w:r>
      <w:r w:rsidRPr="00F15F18">
        <w:rPr>
          <w:color w:val="000000" w:themeColor="text1"/>
          <w:spacing w:val="-3"/>
          <w:sz w:val="24"/>
          <w:szCs w:val="24"/>
        </w:rPr>
        <w:t xml:space="preserve"> </w:t>
      </w:r>
      <w:r w:rsidRPr="00F15F18">
        <w:rPr>
          <w:color w:val="000000" w:themeColor="text1"/>
          <w:sz w:val="24"/>
          <w:szCs w:val="24"/>
        </w:rPr>
        <w:t>leave</w:t>
      </w:r>
      <w:r w:rsidRPr="00F15F18">
        <w:rPr>
          <w:color w:val="000000" w:themeColor="text1"/>
          <w:spacing w:val="-4"/>
          <w:sz w:val="24"/>
          <w:szCs w:val="24"/>
        </w:rPr>
        <w:t xml:space="preserve"> </w:t>
      </w:r>
      <w:r w:rsidRPr="00F15F18">
        <w:rPr>
          <w:color w:val="000000" w:themeColor="text1"/>
          <w:sz w:val="24"/>
          <w:szCs w:val="24"/>
        </w:rPr>
        <w:t>when</w:t>
      </w:r>
      <w:r w:rsidRPr="00F15F18">
        <w:rPr>
          <w:color w:val="000000" w:themeColor="text1"/>
          <w:spacing w:val="-3"/>
          <w:sz w:val="24"/>
          <w:szCs w:val="24"/>
        </w:rPr>
        <w:t xml:space="preserve"> </w:t>
      </w:r>
      <w:r w:rsidRPr="00F15F18">
        <w:rPr>
          <w:color w:val="000000" w:themeColor="text1"/>
          <w:sz w:val="24"/>
          <w:szCs w:val="24"/>
        </w:rPr>
        <w:t>the</w:t>
      </w:r>
      <w:r w:rsidRPr="00F15F18">
        <w:rPr>
          <w:color w:val="000000" w:themeColor="text1"/>
          <w:spacing w:val="-2"/>
          <w:sz w:val="24"/>
          <w:szCs w:val="24"/>
        </w:rPr>
        <w:t xml:space="preserve"> </w:t>
      </w:r>
      <w:r w:rsidRPr="00F15F18">
        <w:rPr>
          <w:color w:val="000000" w:themeColor="text1"/>
          <w:sz w:val="24"/>
          <w:szCs w:val="24"/>
        </w:rPr>
        <w:t>employee</w:t>
      </w:r>
      <w:r w:rsidRPr="00F15F18">
        <w:rPr>
          <w:color w:val="000000" w:themeColor="text1"/>
          <w:spacing w:val="-4"/>
          <w:sz w:val="24"/>
          <w:szCs w:val="24"/>
        </w:rPr>
        <w:t xml:space="preserve"> </w:t>
      </w:r>
      <w:r w:rsidRPr="00F15F18">
        <w:rPr>
          <w:color w:val="000000" w:themeColor="text1"/>
          <w:sz w:val="24"/>
          <w:szCs w:val="24"/>
        </w:rPr>
        <w:t>is</w:t>
      </w:r>
      <w:r w:rsidRPr="00F15F18">
        <w:rPr>
          <w:color w:val="000000" w:themeColor="text1"/>
          <w:spacing w:val="-3"/>
          <w:sz w:val="24"/>
          <w:szCs w:val="24"/>
        </w:rPr>
        <w:t xml:space="preserve"> </w:t>
      </w:r>
      <w:r w:rsidRPr="00F15F18">
        <w:rPr>
          <w:color w:val="000000" w:themeColor="text1"/>
          <w:sz w:val="24"/>
          <w:szCs w:val="24"/>
        </w:rPr>
        <w:t>unable</w:t>
      </w:r>
      <w:r w:rsidRPr="00F15F18">
        <w:rPr>
          <w:color w:val="000000" w:themeColor="text1"/>
          <w:spacing w:val="-4"/>
          <w:sz w:val="24"/>
          <w:szCs w:val="24"/>
        </w:rPr>
        <w:t xml:space="preserve"> </w:t>
      </w:r>
      <w:r w:rsidRPr="00F15F18">
        <w:rPr>
          <w:color w:val="000000" w:themeColor="text1"/>
          <w:sz w:val="24"/>
          <w:szCs w:val="24"/>
        </w:rPr>
        <w:t>to</w:t>
      </w:r>
      <w:r w:rsidRPr="00F15F18">
        <w:rPr>
          <w:color w:val="000000" w:themeColor="text1"/>
          <w:spacing w:val="-3"/>
          <w:sz w:val="24"/>
          <w:szCs w:val="24"/>
        </w:rPr>
        <w:t xml:space="preserve"> </w:t>
      </w:r>
      <w:r w:rsidRPr="00F15F18">
        <w:rPr>
          <w:color w:val="000000" w:themeColor="text1"/>
          <w:sz w:val="24"/>
          <w:szCs w:val="24"/>
        </w:rPr>
        <w:t>work</w:t>
      </w:r>
      <w:r w:rsidRPr="00F15F18">
        <w:rPr>
          <w:color w:val="000000" w:themeColor="text1"/>
          <w:spacing w:val="-3"/>
          <w:sz w:val="24"/>
          <w:szCs w:val="24"/>
        </w:rPr>
        <w:t xml:space="preserve"> </w:t>
      </w:r>
      <w:r w:rsidRPr="00F15F18">
        <w:rPr>
          <w:color w:val="000000" w:themeColor="text1"/>
          <w:sz w:val="24"/>
          <w:szCs w:val="24"/>
        </w:rPr>
        <w:t>because</w:t>
      </w:r>
      <w:r w:rsidRPr="00F15F18">
        <w:rPr>
          <w:color w:val="000000" w:themeColor="text1"/>
          <w:spacing w:val="-4"/>
          <w:sz w:val="24"/>
          <w:szCs w:val="24"/>
        </w:rPr>
        <w:t xml:space="preserve"> </w:t>
      </w:r>
      <w:r w:rsidRPr="00F15F18">
        <w:rPr>
          <w:color w:val="000000" w:themeColor="text1"/>
          <w:sz w:val="24"/>
          <w:szCs w:val="24"/>
        </w:rPr>
        <w:t>of</w:t>
      </w:r>
      <w:r w:rsidRPr="00F15F18">
        <w:rPr>
          <w:color w:val="000000" w:themeColor="text1"/>
          <w:spacing w:val="-4"/>
          <w:sz w:val="24"/>
          <w:szCs w:val="24"/>
        </w:rPr>
        <w:t xml:space="preserve"> </w:t>
      </w:r>
      <w:r w:rsidRPr="00F15F18">
        <w:rPr>
          <w:color w:val="000000" w:themeColor="text1"/>
          <w:sz w:val="24"/>
          <w:szCs w:val="24"/>
        </w:rPr>
        <w:t>a</w:t>
      </w:r>
      <w:r w:rsidRPr="00F15F18">
        <w:rPr>
          <w:color w:val="000000" w:themeColor="text1"/>
          <w:spacing w:val="-4"/>
          <w:sz w:val="24"/>
          <w:szCs w:val="24"/>
        </w:rPr>
        <w:t xml:space="preserve"> </w:t>
      </w:r>
      <w:r w:rsidRPr="00F15F18">
        <w:rPr>
          <w:color w:val="000000" w:themeColor="text1"/>
          <w:sz w:val="24"/>
          <w:szCs w:val="24"/>
        </w:rPr>
        <w:t>serious</w:t>
      </w:r>
      <w:r w:rsidRPr="00F15F18">
        <w:rPr>
          <w:color w:val="000000" w:themeColor="text1"/>
          <w:spacing w:val="-3"/>
          <w:sz w:val="24"/>
          <w:szCs w:val="24"/>
        </w:rPr>
        <w:t xml:space="preserve"> </w:t>
      </w:r>
      <w:r w:rsidRPr="00F15F18">
        <w:rPr>
          <w:color w:val="000000" w:themeColor="text1"/>
          <w:sz w:val="24"/>
          <w:szCs w:val="24"/>
        </w:rPr>
        <w:t xml:space="preserve">health </w:t>
      </w:r>
      <w:r w:rsidRPr="00F15F18">
        <w:rPr>
          <w:color w:val="000000" w:themeColor="text1"/>
          <w:spacing w:val="-2"/>
          <w:sz w:val="24"/>
          <w:szCs w:val="24"/>
        </w:rPr>
        <w:t>condition;</w:t>
      </w:r>
    </w:p>
    <w:p w14:paraId="241EF769" w14:textId="6AEFA093" w:rsidR="00DC2E8C" w:rsidRPr="00F15F18" w:rsidRDefault="00622199">
      <w:pPr>
        <w:pStyle w:val="ListParagraph"/>
        <w:numPr>
          <w:ilvl w:val="2"/>
          <w:numId w:val="3"/>
        </w:numPr>
        <w:tabs>
          <w:tab w:val="left" w:pos="1800"/>
        </w:tabs>
        <w:ind w:right="412"/>
        <w:rPr>
          <w:color w:val="000000" w:themeColor="text1"/>
          <w:sz w:val="24"/>
          <w:szCs w:val="24"/>
        </w:rPr>
      </w:pPr>
      <w:bookmarkStart w:id="2" w:name="b._Care_for_an_immediate_family_member_o"/>
      <w:bookmarkEnd w:id="2"/>
      <w:r w:rsidRPr="00F15F18">
        <w:rPr>
          <w:color w:val="000000" w:themeColor="text1"/>
          <w:sz w:val="24"/>
          <w:szCs w:val="24"/>
        </w:rPr>
        <w:t>Care</w:t>
      </w:r>
      <w:r w:rsidRPr="00F15F18">
        <w:rPr>
          <w:color w:val="000000" w:themeColor="text1"/>
          <w:spacing w:val="-4"/>
          <w:sz w:val="24"/>
          <w:szCs w:val="24"/>
        </w:rPr>
        <w:t xml:space="preserve"> </w:t>
      </w:r>
      <w:r w:rsidRPr="00F15F18">
        <w:rPr>
          <w:color w:val="000000" w:themeColor="text1"/>
          <w:sz w:val="24"/>
          <w:szCs w:val="24"/>
        </w:rPr>
        <w:t>for</w:t>
      </w:r>
      <w:r w:rsidRPr="00F15F18">
        <w:rPr>
          <w:color w:val="000000" w:themeColor="text1"/>
          <w:spacing w:val="-2"/>
          <w:sz w:val="24"/>
          <w:szCs w:val="24"/>
        </w:rPr>
        <w:t xml:space="preserve"> </w:t>
      </w:r>
      <w:r w:rsidRPr="00F15F18">
        <w:rPr>
          <w:color w:val="000000" w:themeColor="text1"/>
          <w:sz w:val="24"/>
          <w:szCs w:val="24"/>
        </w:rPr>
        <w:t>an</w:t>
      </w:r>
      <w:r w:rsidRPr="00F15F18">
        <w:rPr>
          <w:color w:val="000000" w:themeColor="text1"/>
          <w:spacing w:val="-3"/>
          <w:sz w:val="24"/>
          <w:szCs w:val="24"/>
        </w:rPr>
        <w:t xml:space="preserve"> </w:t>
      </w:r>
      <w:r w:rsidRPr="00F15F18">
        <w:rPr>
          <w:color w:val="000000" w:themeColor="text1"/>
          <w:sz w:val="24"/>
          <w:szCs w:val="24"/>
        </w:rPr>
        <w:t>immediate</w:t>
      </w:r>
      <w:r w:rsidRPr="00F15F18">
        <w:rPr>
          <w:color w:val="000000" w:themeColor="text1"/>
          <w:spacing w:val="-4"/>
          <w:sz w:val="24"/>
          <w:szCs w:val="24"/>
        </w:rPr>
        <w:t xml:space="preserve"> </w:t>
      </w:r>
      <w:r w:rsidRPr="00F15F18">
        <w:rPr>
          <w:color w:val="000000" w:themeColor="text1"/>
          <w:sz w:val="24"/>
          <w:szCs w:val="24"/>
        </w:rPr>
        <w:t>family</w:t>
      </w:r>
      <w:r w:rsidRPr="00F15F18">
        <w:rPr>
          <w:color w:val="000000" w:themeColor="text1"/>
          <w:spacing w:val="-11"/>
          <w:sz w:val="24"/>
          <w:szCs w:val="24"/>
        </w:rPr>
        <w:t xml:space="preserve"> </w:t>
      </w:r>
      <w:r w:rsidRPr="00F15F18">
        <w:rPr>
          <w:color w:val="000000" w:themeColor="text1"/>
          <w:sz w:val="24"/>
          <w:szCs w:val="24"/>
        </w:rPr>
        <w:t>member</w:t>
      </w:r>
      <w:r w:rsidRPr="00F15F18">
        <w:rPr>
          <w:color w:val="000000" w:themeColor="text1"/>
          <w:spacing w:val="-4"/>
          <w:sz w:val="24"/>
          <w:szCs w:val="24"/>
        </w:rPr>
        <w:t xml:space="preserve"> </w:t>
      </w:r>
      <w:r w:rsidRPr="00F15F18">
        <w:rPr>
          <w:color w:val="000000" w:themeColor="text1"/>
          <w:sz w:val="24"/>
          <w:szCs w:val="24"/>
        </w:rPr>
        <w:t>of</w:t>
      </w:r>
      <w:r w:rsidRPr="00F15F18">
        <w:rPr>
          <w:color w:val="000000" w:themeColor="text1"/>
          <w:spacing w:val="-4"/>
          <w:sz w:val="24"/>
          <w:szCs w:val="24"/>
        </w:rPr>
        <w:t xml:space="preserve"> </w:t>
      </w:r>
      <w:r w:rsidRPr="00F15F18">
        <w:rPr>
          <w:color w:val="000000" w:themeColor="text1"/>
          <w:sz w:val="24"/>
          <w:szCs w:val="24"/>
        </w:rPr>
        <w:t>the</w:t>
      </w:r>
      <w:r w:rsidRPr="00F15F18">
        <w:rPr>
          <w:color w:val="000000" w:themeColor="text1"/>
          <w:spacing w:val="-4"/>
          <w:sz w:val="24"/>
          <w:szCs w:val="24"/>
        </w:rPr>
        <w:t xml:space="preserve"> </w:t>
      </w:r>
      <w:r w:rsidRPr="00F15F18">
        <w:rPr>
          <w:color w:val="000000" w:themeColor="text1"/>
          <w:sz w:val="24"/>
          <w:szCs w:val="24"/>
        </w:rPr>
        <w:t>employee</w:t>
      </w:r>
      <w:r w:rsidRPr="00F15F18">
        <w:rPr>
          <w:color w:val="000000" w:themeColor="text1"/>
          <w:spacing w:val="-4"/>
          <w:sz w:val="24"/>
          <w:szCs w:val="24"/>
        </w:rPr>
        <w:t xml:space="preserve"> </w:t>
      </w:r>
      <w:r w:rsidRPr="00F15F18">
        <w:rPr>
          <w:color w:val="000000" w:themeColor="text1"/>
          <w:sz w:val="24"/>
          <w:szCs w:val="24"/>
        </w:rPr>
        <w:t>(spouse,</w:t>
      </w:r>
      <w:r w:rsidRPr="00F15F18">
        <w:rPr>
          <w:color w:val="000000" w:themeColor="text1"/>
          <w:spacing w:val="-3"/>
          <w:sz w:val="24"/>
          <w:szCs w:val="24"/>
        </w:rPr>
        <w:t xml:space="preserve"> </w:t>
      </w:r>
      <w:r w:rsidRPr="00F15F18">
        <w:rPr>
          <w:color w:val="000000" w:themeColor="text1"/>
          <w:sz w:val="24"/>
          <w:szCs w:val="24"/>
        </w:rPr>
        <w:t>child, or parent) with a serious health condition;</w:t>
      </w:r>
    </w:p>
    <w:p w14:paraId="43C5ED41" w14:textId="7D8B2EEA" w:rsidR="00E25DA0" w:rsidRPr="00F15F18" w:rsidRDefault="00B35019">
      <w:pPr>
        <w:pStyle w:val="ListParagraph"/>
        <w:numPr>
          <w:ilvl w:val="2"/>
          <w:numId w:val="3"/>
        </w:numPr>
        <w:tabs>
          <w:tab w:val="left" w:pos="1799"/>
        </w:tabs>
        <w:ind w:left="1799" w:hanging="719"/>
        <w:rPr>
          <w:color w:val="000000" w:themeColor="text1"/>
          <w:sz w:val="24"/>
          <w:szCs w:val="24"/>
        </w:rPr>
      </w:pPr>
      <w:bookmarkStart w:id="3" w:name="c._Birth_and_care_of_the_newborn_child_o"/>
      <w:bookmarkEnd w:id="3"/>
      <w:r w:rsidRPr="00F15F18">
        <w:rPr>
          <w:color w:val="000000" w:themeColor="text1"/>
          <w:sz w:val="24"/>
          <w:szCs w:val="24"/>
        </w:rPr>
        <w:t>To care for the employee’s child after birth, or placement for adoption or foster care</w:t>
      </w:r>
      <w:r w:rsidR="00187480" w:rsidRPr="00F15F18">
        <w:rPr>
          <w:color w:val="000000" w:themeColor="text1"/>
          <w:sz w:val="24"/>
          <w:szCs w:val="24"/>
        </w:rPr>
        <w:t xml:space="preserve">; </w:t>
      </w:r>
      <w:r w:rsidR="00E25DA0" w:rsidRPr="00F15F18">
        <w:rPr>
          <w:color w:val="000000" w:themeColor="text1"/>
          <w:sz w:val="24"/>
          <w:szCs w:val="24"/>
        </w:rPr>
        <w:t xml:space="preserve">  </w:t>
      </w:r>
    </w:p>
    <w:p w14:paraId="497A8E47" w14:textId="782B0169" w:rsidR="00625E21" w:rsidRPr="00F15F18" w:rsidRDefault="00625E21">
      <w:pPr>
        <w:pStyle w:val="ListParagraph"/>
        <w:numPr>
          <w:ilvl w:val="2"/>
          <w:numId w:val="3"/>
        </w:numPr>
        <w:tabs>
          <w:tab w:val="left" w:pos="1800"/>
        </w:tabs>
        <w:ind w:right="526"/>
        <w:rPr>
          <w:color w:val="000000" w:themeColor="text1"/>
          <w:sz w:val="24"/>
          <w:szCs w:val="24"/>
        </w:rPr>
      </w:pPr>
      <w:bookmarkStart w:id="4" w:name="d._Placement_with_the_employee_of_a_son_"/>
      <w:bookmarkStart w:id="5" w:name="e._“Qualifying_exigency_leave”*_for_an_e"/>
      <w:bookmarkEnd w:id="4"/>
      <w:bookmarkEnd w:id="5"/>
      <w:r w:rsidRPr="00F15F18">
        <w:rPr>
          <w:color w:val="000000" w:themeColor="text1"/>
          <w:sz w:val="24"/>
          <w:szCs w:val="24"/>
        </w:rPr>
        <w:t xml:space="preserve">For any qualifying exigency arising out of the fact that a spouse, child or parent is a military member on covered active duty or on call to covered </w:t>
      </w:r>
      <w:r w:rsidR="00942508" w:rsidRPr="00F15F18">
        <w:rPr>
          <w:color w:val="000000" w:themeColor="text1"/>
          <w:sz w:val="24"/>
          <w:szCs w:val="24"/>
        </w:rPr>
        <w:t>active-duty</w:t>
      </w:r>
      <w:r w:rsidRPr="00F15F18">
        <w:rPr>
          <w:color w:val="000000" w:themeColor="text1"/>
          <w:sz w:val="24"/>
          <w:szCs w:val="24"/>
        </w:rPr>
        <w:t xml:space="preserve"> status</w:t>
      </w:r>
      <w:r w:rsidR="00E911CB" w:rsidRPr="00F15F18">
        <w:rPr>
          <w:color w:val="000000" w:themeColor="text1"/>
          <w:sz w:val="24"/>
          <w:szCs w:val="24"/>
        </w:rPr>
        <w:t>; or</w:t>
      </w:r>
    </w:p>
    <w:p w14:paraId="1EDCF3FC" w14:textId="2469DA51" w:rsidR="00E82407" w:rsidRPr="00F15F18" w:rsidRDefault="00166E61" w:rsidP="00E82407">
      <w:pPr>
        <w:pStyle w:val="ListParagraph"/>
        <w:numPr>
          <w:ilvl w:val="2"/>
          <w:numId w:val="3"/>
        </w:numPr>
        <w:tabs>
          <w:tab w:val="left" w:pos="1800"/>
        </w:tabs>
        <w:ind w:right="526"/>
        <w:rPr>
          <w:color w:val="000000" w:themeColor="text1"/>
          <w:sz w:val="24"/>
          <w:szCs w:val="24"/>
        </w:rPr>
      </w:pPr>
      <w:r w:rsidRPr="00F15F18">
        <w:rPr>
          <w:color w:val="000000" w:themeColor="text1"/>
          <w:sz w:val="24"/>
          <w:szCs w:val="24"/>
        </w:rPr>
        <w:t>Military caregiver leave to care for spouse, child, parent, next of kin for</w:t>
      </w:r>
      <w:r w:rsidRPr="00F15F18">
        <w:rPr>
          <w:color w:val="000000" w:themeColor="text1"/>
          <w:spacing w:val="-4"/>
          <w:sz w:val="24"/>
          <w:szCs w:val="24"/>
        </w:rPr>
        <w:t xml:space="preserve"> </w:t>
      </w:r>
      <w:r w:rsidRPr="00F15F18">
        <w:rPr>
          <w:color w:val="000000" w:themeColor="text1"/>
          <w:sz w:val="24"/>
          <w:szCs w:val="24"/>
        </w:rPr>
        <w:t>eligible</w:t>
      </w:r>
      <w:r w:rsidRPr="00F15F18">
        <w:rPr>
          <w:color w:val="000000" w:themeColor="text1"/>
          <w:spacing w:val="-7"/>
          <w:sz w:val="24"/>
          <w:szCs w:val="24"/>
        </w:rPr>
        <w:t xml:space="preserve"> </w:t>
      </w:r>
      <w:r w:rsidRPr="00F15F18">
        <w:rPr>
          <w:color w:val="000000" w:themeColor="text1"/>
          <w:sz w:val="24"/>
          <w:szCs w:val="24"/>
        </w:rPr>
        <w:t>service</w:t>
      </w:r>
      <w:r w:rsidRPr="00F15F18">
        <w:rPr>
          <w:color w:val="000000" w:themeColor="text1"/>
          <w:spacing w:val="-5"/>
          <w:sz w:val="24"/>
          <w:szCs w:val="24"/>
        </w:rPr>
        <w:t xml:space="preserve"> </w:t>
      </w:r>
      <w:r w:rsidRPr="00F15F18">
        <w:rPr>
          <w:color w:val="000000" w:themeColor="text1"/>
          <w:sz w:val="24"/>
          <w:szCs w:val="24"/>
        </w:rPr>
        <w:t>member</w:t>
      </w:r>
      <w:r w:rsidRPr="00F15F18">
        <w:rPr>
          <w:color w:val="000000" w:themeColor="text1"/>
          <w:spacing w:val="-3"/>
          <w:sz w:val="24"/>
          <w:szCs w:val="24"/>
        </w:rPr>
        <w:t xml:space="preserve"> </w:t>
      </w:r>
      <w:r w:rsidRPr="00F15F18">
        <w:rPr>
          <w:color w:val="000000" w:themeColor="text1"/>
          <w:sz w:val="24"/>
          <w:szCs w:val="24"/>
        </w:rPr>
        <w:t>or</w:t>
      </w:r>
      <w:r w:rsidRPr="00F15F18">
        <w:rPr>
          <w:color w:val="000000" w:themeColor="text1"/>
          <w:spacing w:val="-4"/>
          <w:sz w:val="24"/>
          <w:szCs w:val="24"/>
        </w:rPr>
        <w:t xml:space="preserve"> </w:t>
      </w:r>
      <w:r w:rsidRPr="00F15F18">
        <w:rPr>
          <w:color w:val="000000" w:themeColor="text1"/>
          <w:sz w:val="24"/>
          <w:szCs w:val="24"/>
        </w:rPr>
        <w:t>veteran</w:t>
      </w:r>
      <w:r w:rsidRPr="00F15F18">
        <w:rPr>
          <w:color w:val="000000" w:themeColor="text1"/>
          <w:spacing w:val="-5"/>
          <w:sz w:val="24"/>
          <w:szCs w:val="24"/>
        </w:rPr>
        <w:t xml:space="preserve"> </w:t>
      </w:r>
      <w:r w:rsidRPr="00F15F18">
        <w:rPr>
          <w:color w:val="000000" w:themeColor="text1"/>
          <w:sz w:val="24"/>
          <w:szCs w:val="24"/>
        </w:rPr>
        <w:t>with</w:t>
      </w:r>
      <w:r w:rsidRPr="00F15F18">
        <w:rPr>
          <w:color w:val="000000" w:themeColor="text1"/>
          <w:spacing w:val="-8"/>
          <w:sz w:val="24"/>
          <w:szCs w:val="24"/>
        </w:rPr>
        <w:t xml:space="preserve"> </w:t>
      </w:r>
      <w:r w:rsidRPr="00F15F18">
        <w:rPr>
          <w:color w:val="000000" w:themeColor="text1"/>
          <w:sz w:val="24"/>
          <w:szCs w:val="24"/>
        </w:rPr>
        <w:t>serious illness or injury</w:t>
      </w:r>
      <w:r w:rsidR="00934D93" w:rsidRPr="00F15F18">
        <w:rPr>
          <w:color w:val="000000" w:themeColor="text1"/>
          <w:sz w:val="24"/>
          <w:szCs w:val="24"/>
        </w:rPr>
        <w:t>.</w:t>
      </w:r>
    </w:p>
    <w:p w14:paraId="49BB870A" w14:textId="77777777" w:rsidR="00E82407" w:rsidRPr="00F15F18" w:rsidRDefault="00E82407" w:rsidP="00E82407">
      <w:pPr>
        <w:pStyle w:val="BodyText"/>
        <w:ind w:firstLine="360"/>
        <w:rPr>
          <w:color w:val="000000" w:themeColor="text1"/>
        </w:rPr>
      </w:pPr>
    </w:p>
    <w:p w14:paraId="07D6C4EB" w14:textId="0F945CDF" w:rsidR="004F54B0" w:rsidRPr="00F15F18" w:rsidRDefault="004F54B0" w:rsidP="00F15F18">
      <w:pPr>
        <w:pStyle w:val="BodyText"/>
        <w:ind w:firstLine="360"/>
        <w:rPr>
          <w:color w:val="000000" w:themeColor="text1"/>
        </w:rPr>
      </w:pPr>
      <w:r w:rsidRPr="00F15F18">
        <w:rPr>
          <w:color w:val="000000" w:themeColor="text1"/>
        </w:rPr>
        <w:t xml:space="preserve">Refer to the Definitions section </w:t>
      </w:r>
      <w:r w:rsidR="008B0719" w:rsidRPr="00F15F18">
        <w:rPr>
          <w:color w:val="000000" w:themeColor="text1"/>
        </w:rPr>
        <w:t>of this policy for additional detail.</w:t>
      </w:r>
    </w:p>
    <w:p w14:paraId="73204C82" w14:textId="77777777" w:rsidR="00E911CB" w:rsidRPr="00F15F18" w:rsidRDefault="00E911CB" w:rsidP="00F15F18">
      <w:pPr>
        <w:tabs>
          <w:tab w:val="left" w:pos="1800"/>
        </w:tabs>
        <w:ind w:left="1080" w:right="526"/>
        <w:rPr>
          <w:color w:val="000000" w:themeColor="text1"/>
          <w:sz w:val="24"/>
          <w:szCs w:val="24"/>
        </w:rPr>
      </w:pPr>
    </w:p>
    <w:p w14:paraId="0AD6EA8C" w14:textId="18962B53" w:rsidR="009C76DA" w:rsidRDefault="009C76DA" w:rsidP="00F15F18">
      <w:pPr>
        <w:pStyle w:val="BodyText"/>
        <w:ind w:right="428"/>
        <w:rPr>
          <w:color w:val="000000" w:themeColor="text1"/>
        </w:rPr>
      </w:pPr>
      <w:bookmarkStart w:id="6" w:name="*”Qualifying_exigency_leave”_allows_elig"/>
      <w:bookmarkEnd w:id="6"/>
    </w:p>
    <w:p w14:paraId="570734A8" w14:textId="77777777" w:rsidR="008941DE" w:rsidRPr="00F15F18" w:rsidRDefault="008941DE" w:rsidP="00F15F18">
      <w:pPr>
        <w:pStyle w:val="BodyText"/>
        <w:ind w:right="428"/>
        <w:rPr>
          <w:color w:val="000000" w:themeColor="text1"/>
        </w:rPr>
      </w:pPr>
    </w:p>
    <w:p w14:paraId="257BFAD2" w14:textId="77777777" w:rsidR="009C76DA" w:rsidRPr="00F15F18" w:rsidRDefault="009C76DA" w:rsidP="009C76DA">
      <w:pPr>
        <w:pStyle w:val="Heading1"/>
        <w:numPr>
          <w:ilvl w:val="0"/>
          <w:numId w:val="3"/>
        </w:numPr>
        <w:tabs>
          <w:tab w:val="left" w:pos="1079"/>
        </w:tabs>
        <w:ind w:left="1079" w:hanging="719"/>
        <w:rPr>
          <w:color w:val="000000" w:themeColor="text1"/>
        </w:rPr>
      </w:pPr>
      <w:r w:rsidRPr="00F15F18">
        <w:rPr>
          <w:color w:val="000000" w:themeColor="text1"/>
        </w:rPr>
        <w:lastRenderedPageBreak/>
        <w:t xml:space="preserve">Leave Entitlement </w:t>
      </w:r>
      <w:r w:rsidRPr="00F15F18">
        <w:rPr>
          <w:color w:val="000000" w:themeColor="text1"/>
          <w:spacing w:val="-2"/>
        </w:rPr>
        <w:t xml:space="preserve"> </w:t>
      </w:r>
    </w:p>
    <w:p w14:paraId="0941032C" w14:textId="24E95B8C" w:rsidR="009C76DA" w:rsidRPr="00F15F18" w:rsidRDefault="009C76DA" w:rsidP="00686464">
      <w:pPr>
        <w:pStyle w:val="BodyText"/>
        <w:spacing w:before="271"/>
        <w:ind w:left="360" w:right="428"/>
        <w:rPr>
          <w:color w:val="000000" w:themeColor="text1"/>
        </w:rPr>
      </w:pPr>
      <w:r w:rsidRPr="00F15F18">
        <w:rPr>
          <w:color w:val="000000" w:themeColor="text1"/>
        </w:rPr>
        <w:t>Eligible employees can take up to 12 weeks of FMLA leave for certain family and medical leave reasons during a</w:t>
      </w:r>
      <w:r w:rsidR="00CF4D9B" w:rsidRPr="00F15F18">
        <w:rPr>
          <w:color w:val="000000" w:themeColor="text1"/>
        </w:rPr>
        <w:t>ny</w:t>
      </w:r>
      <w:r w:rsidRPr="00F15F18">
        <w:rPr>
          <w:color w:val="000000" w:themeColor="text1"/>
        </w:rPr>
        <w:t xml:space="preserve"> 12-month period.  </w:t>
      </w:r>
      <w:r w:rsidR="00CE25D7" w:rsidRPr="00F15F18">
        <w:rPr>
          <w:color w:val="000000" w:themeColor="text1"/>
        </w:rPr>
        <w:t xml:space="preserve">The College will </w:t>
      </w:r>
      <w:r w:rsidR="00686464" w:rsidRPr="00F15F18">
        <w:rPr>
          <w:color w:val="000000" w:themeColor="text1"/>
        </w:rPr>
        <w:t xml:space="preserve">measure the 12-month period as a </w:t>
      </w:r>
      <w:r w:rsidRPr="00F15F18">
        <w:rPr>
          <w:b/>
          <w:bCs/>
          <w:color w:val="000000" w:themeColor="text1"/>
        </w:rPr>
        <w:t>12-month period measured forward from the date an employee’s first leave begins</w:t>
      </w:r>
      <w:r w:rsidRPr="00F15F18">
        <w:rPr>
          <w:color w:val="000000" w:themeColor="text1"/>
        </w:rPr>
        <w:t>. Using this method, when an employee takes FMLA leave, a 12-month period is established beginning on the first day of leave and running forward for 12 months. The employee is entitled to up to 12 weeks of FMLA leave during that 12-month period.</w:t>
      </w:r>
    </w:p>
    <w:p w14:paraId="146832D7" w14:textId="77777777" w:rsidR="0057352D" w:rsidRPr="00F15F18" w:rsidRDefault="0057352D">
      <w:pPr>
        <w:pStyle w:val="BodyText"/>
        <w:spacing w:before="72"/>
        <w:ind w:left="360" w:right="415"/>
        <w:rPr>
          <w:color w:val="000000" w:themeColor="text1"/>
        </w:rPr>
      </w:pPr>
    </w:p>
    <w:p w14:paraId="5310AA23" w14:textId="19BDBFBB" w:rsidR="00CB796A" w:rsidRDefault="00CB796A" w:rsidP="00F15F18">
      <w:pPr>
        <w:pStyle w:val="BodyText"/>
        <w:ind w:left="360"/>
        <w:rPr>
          <w:color w:val="000000" w:themeColor="text1"/>
        </w:rPr>
      </w:pPr>
      <w:r w:rsidRPr="00F15F18">
        <w:rPr>
          <w:color w:val="000000" w:themeColor="text1"/>
        </w:rPr>
        <w:t>An eligible employee can take up to 26 weeks for the FMLA military caregiver leave during a single 12-month period</w:t>
      </w:r>
      <w:r w:rsidR="00EB08B9" w:rsidRPr="00F15F18">
        <w:rPr>
          <w:color w:val="000000" w:themeColor="text1"/>
        </w:rPr>
        <w:t xml:space="preserve"> measured forward</w:t>
      </w:r>
      <w:r w:rsidR="00941E9A">
        <w:rPr>
          <w:color w:val="000000" w:themeColor="text1"/>
        </w:rPr>
        <w:t xml:space="preserve"> beginning on the first day </w:t>
      </w:r>
      <w:r w:rsidR="005D7C94">
        <w:rPr>
          <w:color w:val="000000" w:themeColor="text1"/>
        </w:rPr>
        <w:t>the employee takes military caregiver leave</w:t>
      </w:r>
      <w:r w:rsidRPr="00F15F18">
        <w:rPr>
          <w:color w:val="000000" w:themeColor="text1"/>
        </w:rPr>
        <w:t>.</w:t>
      </w:r>
      <w:r w:rsidR="00EB08B9" w:rsidRPr="00F15F18">
        <w:rPr>
          <w:color w:val="000000" w:themeColor="text1"/>
        </w:rPr>
        <w:t xml:space="preserve">  </w:t>
      </w:r>
      <w:r w:rsidRPr="00F15F18">
        <w:rPr>
          <w:color w:val="000000" w:themeColor="text1"/>
        </w:rPr>
        <w:t xml:space="preserve">FMLA leave already taken for other FMLA </w:t>
      </w:r>
      <w:r w:rsidR="00CD2CD8">
        <w:rPr>
          <w:color w:val="000000" w:themeColor="text1"/>
        </w:rPr>
        <w:t>reasons</w:t>
      </w:r>
      <w:r w:rsidR="00643086">
        <w:rPr>
          <w:color w:val="000000" w:themeColor="text1"/>
        </w:rPr>
        <w:t xml:space="preserve"> during that same 12-month period </w:t>
      </w:r>
      <w:r w:rsidRPr="00F15F18">
        <w:rPr>
          <w:color w:val="000000" w:themeColor="text1"/>
        </w:rPr>
        <w:t>will be deducted from the total of 26 weeks available.</w:t>
      </w:r>
    </w:p>
    <w:p w14:paraId="4D76CC11" w14:textId="77777777" w:rsidR="00652C55" w:rsidRDefault="00652C55" w:rsidP="00F15F18">
      <w:pPr>
        <w:pStyle w:val="BodyText"/>
        <w:ind w:left="360"/>
        <w:rPr>
          <w:color w:val="000000" w:themeColor="text1"/>
        </w:rPr>
      </w:pPr>
    </w:p>
    <w:p w14:paraId="241EF786" w14:textId="4D88797B" w:rsidR="00DC2E8C" w:rsidRDefault="00BD2896" w:rsidP="002B6371">
      <w:pPr>
        <w:pStyle w:val="BodyText"/>
        <w:spacing w:before="5"/>
        <w:ind w:left="360"/>
        <w:rPr>
          <w:color w:val="000000" w:themeColor="text1"/>
        </w:rPr>
      </w:pPr>
      <w:r w:rsidRPr="00160B62">
        <w:rPr>
          <w:color w:val="000000" w:themeColor="text1"/>
        </w:rPr>
        <w:t>FMLA only counts against the</w:t>
      </w:r>
      <w:r w:rsidR="00CE4377">
        <w:rPr>
          <w:color w:val="000000" w:themeColor="text1"/>
        </w:rPr>
        <w:t xml:space="preserve"> 12-week leave </w:t>
      </w:r>
      <w:r w:rsidRPr="00160B62">
        <w:rPr>
          <w:color w:val="000000" w:themeColor="text1"/>
        </w:rPr>
        <w:t xml:space="preserve">entitlement for periods when the employee would otherwise be required to report to work. When the College closes for one or more </w:t>
      </w:r>
      <w:r w:rsidR="001557BA">
        <w:rPr>
          <w:color w:val="000000" w:themeColor="text1"/>
        </w:rPr>
        <w:t xml:space="preserve">full </w:t>
      </w:r>
      <w:r w:rsidRPr="00160B62">
        <w:rPr>
          <w:color w:val="000000" w:themeColor="text1"/>
        </w:rPr>
        <w:t xml:space="preserve">weeks and the employee is not expected to work, such as winter break, spring break, or summer break (for academic year appointments), that time does not count against the employee's FMLA leave. If the employee holds a 12-month appointment and the </w:t>
      </w:r>
      <w:r>
        <w:rPr>
          <w:color w:val="000000" w:themeColor="text1"/>
        </w:rPr>
        <w:t>department</w:t>
      </w:r>
      <w:r w:rsidRPr="00160B62">
        <w:rPr>
          <w:color w:val="000000" w:themeColor="text1"/>
        </w:rPr>
        <w:t xml:space="preserve"> remains operational during a break period, FMLA leave continues to run because the employee would otherwise be expected to report to work</w:t>
      </w:r>
      <w:r>
        <w:rPr>
          <w:color w:val="000000" w:themeColor="text1"/>
        </w:rPr>
        <w:t>.</w:t>
      </w:r>
    </w:p>
    <w:p w14:paraId="507C2617" w14:textId="77777777" w:rsidR="00BD2896" w:rsidRPr="00F15F18" w:rsidRDefault="00BD2896" w:rsidP="002B6371">
      <w:pPr>
        <w:pStyle w:val="BodyText"/>
        <w:spacing w:before="5"/>
        <w:ind w:left="360"/>
        <w:rPr>
          <w:color w:val="000000" w:themeColor="text1"/>
        </w:rPr>
      </w:pPr>
    </w:p>
    <w:p w14:paraId="01870426" w14:textId="77777777" w:rsidR="00565B76" w:rsidRPr="00F15F18" w:rsidRDefault="00565B76">
      <w:pPr>
        <w:pStyle w:val="Heading1"/>
        <w:numPr>
          <w:ilvl w:val="0"/>
          <w:numId w:val="3"/>
        </w:numPr>
        <w:tabs>
          <w:tab w:val="left" w:pos="1079"/>
        </w:tabs>
        <w:ind w:left="1079" w:hanging="719"/>
        <w:rPr>
          <w:color w:val="000000" w:themeColor="text1"/>
        </w:rPr>
      </w:pPr>
      <w:bookmarkStart w:id="7" w:name="C._Notice_by_Employee"/>
      <w:bookmarkEnd w:id="7"/>
      <w:r w:rsidRPr="00F15F18">
        <w:rPr>
          <w:color w:val="000000" w:themeColor="text1"/>
        </w:rPr>
        <w:t>Intermittent Leave or Reduced Schedule</w:t>
      </w:r>
    </w:p>
    <w:p w14:paraId="03624080" w14:textId="77777777" w:rsidR="00A457E1" w:rsidRPr="00F15F18" w:rsidRDefault="00A457E1" w:rsidP="00A457E1">
      <w:pPr>
        <w:pStyle w:val="Heading1"/>
        <w:tabs>
          <w:tab w:val="left" w:pos="1079"/>
        </w:tabs>
        <w:ind w:left="360" w:firstLine="0"/>
        <w:rPr>
          <w:color w:val="000000" w:themeColor="text1"/>
        </w:rPr>
      </w:pPr>
    </w:p>
    <w:p w14:paraId="13F1E39C" w14:textId="73F1B30C" w:rsidR="00175CD3" w:rsidRPr="00F15F18" w:rsidRDefault="00175CD3" w:rsidP="00F15F18">
      <w:pPr>
        <w:pStyle w:val="BodyText"/>
        <w:ind w:left="360"/>
        <w:rPr>
          <w:color w:val="000000" w:themeColor="text1"/>
        </w:rPr>
      </w:pPr>
      <w:r w:rsidRPr="00F15F18">
        <w:rPr>
          <w:color w:val="000000" w:themeColor="text1"/>
        </w:rPr>
        <w:t xml:space="preserve">Employees may take FMLA leave </w:t>
      </w:r>
      <w:r w:rsidR="002D174C" w:rsidRPr="00F15F18">
        <w:rPr>
          <w:color w:val="000000" w:themeColor="text1"/>
        </w:rPr>
        <w:t>continuously (</w:t>
      </w:r>
      <w:r w:rsidRPr="00F15F18">
        <w:rPr>
          <w:color w:val="000000" w:themeColor="text1"/>
        </w:rPr>
        <w:t>one consecutive block of time</w:t>
      </w:r>
      <w:r w:rsidR="002D174C" w:rsidRPr="00F15F18">
        <w:rPr>
          <w:color w:val="000000" w:themeColor="text1"/>
        </w:rPr>
        <w:t xml:space="preserve">) </w:t>
      </w:r>
      <w:r w:rsidR="00C66B48" w:rsidRPr="00F15F18">
        <w:rPr>
          <w:color w:val="000000" w:themeColor="text1"/>
        </w:rPr>
        <w:t xml:space="preserve">or </w:t>
      </w:r>
      <w:r w:rsidR="002D174C" w:rsidRPr="00F15F18">
        <w:rPr>
          <w:color w:val="000000" w:themeColor="text1"/>
        </w:rPr>
        <w:t>i</w:t>
      </w:r>
      <w:r w:rsidRPr="00F15F18">
        <w:rPr>
          <w:color w:val="000000" w:themeColor="text1"/>
        </w:rPr>
        <w:t xml:space="preserve">ntermittently (take a day periodically when needed over </w:t>
      </w:r>
      <w:r w:rsidR="00986A41" w:rsidRPr="00F15F18">
        <w:rPr>
          <w:color w:val="000000" w:themeColor="text1"/>
        </w:rPr>
        <w:t xml:space="preserve">the </w:t>
      </w:r>
      <w:r w:rsidRPr="00F15F18">
        <w:rPr>
          <w:color w:val="000000" w:themeColor="text1"/>
        </w:rPr>
        <w:t>year) or, under certain circumstances, may use the leave to reduce the workweek or workday, resulting in a reduced hour schedule. In all cases, the leave may not exceed a total of 12 workweeks (or 26 workweeks to care for an injured or ill service member) in a 12-month period.</w:t>
      </w:r>
      <w:r w:rsidR="00754C47">
        <w:rPr>
          <w:color w:val="000000" w:themeColor="text1"/>
        </w:rPr>
        <w:t xml:space="preserve"> Intermittent FMLA can be used at a minimum of </w:t>
      </w:r>
      <w:r w:rsidR="00AB37E8">
        <w:rPr>
          <w:color w:val="000000" w:themeColor="text1"/>
        </w:rPr>
        <w:t>15-minute</w:t>
      </w:r>
      <w:r w:rsidR="00EE43D7">
        <w:rPr>
          <w:color w:val="000000" w:themeColor="text1"/>
        </w:rPr>
        <w:t xml:space="preserve"> increments</w:t>
      </w:r>
      <w:r w:rsidR="00754C47">
        <w:rPr>
          <w:color w:val="000000" w:themeColor="text1"/>
        </w:rPr>
        <w:t xml:space="preserve">, </w:t>
      </w:r>
      <w:r w:rsidR="00F962E6">
        <w:rPr>
          <w:color w:val="000000" w:themeColor="text1"/>
        </w:rPr>
        <w:t xml:space="preserve">except where applicable state leave </w:t>
      </w:r>
      <w:r w:rsidR="00A13A9E">
        <w:rPr>
          <w:color w:val="000000" w:themeColor="text1"/>
        </w:rPr>
        <w:t xml:space="preserve">requires a </w:t>
      </w:r>
      <w:r w:rsidR="00CA73CA">
        <w:rPr>
          <w:color w:val="000000" w:themeColor="text1"/>
        </w:rPr>
        <w:t>lesser or greater increment</w:t>
      </w:r>
      <w:r w:rsidR="00727F9C">
        <w:rPr>
          <w:color w:val="000000" w:themeColor="text1"/>
        </w:rPr>
        <w:t>.</w:t>
      </w:r>
      <w:r w:rsidR="00C326AE" w:rsidRPr="48162B77">
        <w:rPr>
          <w:color w:val="000000" w:themeColor="text1"/>
        </w:rPr>
        <w:t xml:space="preserve"> </w:t>
      </w:r>
      <w:r w:rsidR="2E3F02A2" w:rsidRPr="48162B77">
        <w:rPr>
          <w:color w:val="000000" w:themeColor="text1"/>
        </w:rPr>
        <w:t xml:space="preserve">Intermittent leave requirements may also vary under </w:t>
      </w:r>
      <w:r w:rsidR="009A0043">
        <w:rPr>
          <w:color w:val="000000" w:themeColor="text1"/>
        </w:rPr>
        <w:t>the College’s</w:t>
      </w:r>
      <w:r w:rsidR="2E3F02A2" w:rsidRPr="48162B77">
        <w:rPr>
          <w:color w:val="000000" w:themeColor="text1"/>
        </w:rPr>
        <w:t xml:space="preserve"> company policy, </w:t>
      </w:r>
      <w:r w:rsidR="00530577">
        <w:rPr>
          <w:color w:val="000000" w:themeColor="text1"/>
        </w:rPr>
        <w:t xml:space="preserve">and the employee should </w:t>
      </w:r>
      <w:r w:rsidR="2E3F02A2" w:rsidRPr="48162B77">
        <w:rPr>
          <w:color w:val="000000" w:themeColor="text1"/>
        </w:rPr>
        <w:t xml:space="preserve">reference those applicable company policies for requirements. </w:t>
      </w:r>
    </w:p>
    <w:p w14:paraId="7ECDDFC6" w14:textId="77777777" w:rsidR="00986A41" w:rsidRPr="00F15F18" w:rsidRDefault="00986A41" w:rsidP="00986A41">
      <w:pPr>
        <w:pStyle w:val="BodyText"/>
        <w:ind w:left="360"/>
        <w:rPr>
          <w:color w:val="000000" w:themeColor="text1"/>
        </w:rPr>
      </w:pPr>
    </w:p>
    <w:p w14:paraId="41B58F6B" w14:textId="62F91256" w:rsidR="00175CD3" w:rsidRPr="00F15F18" w:rsidRDefault="00175CD3" w:rsidP="00F15F18">
      <w:pPr>
        <w:pStyle w:val="BodyText"/>
        <w:ind w:left="360"/>
        <w:rPr>
          <w:color w:val="000000" w:themeColor="text1"/>
        </w:rPr>
      </w:pPr>
      <w:r w:rsidRPr="00F15F18">
        <w:rPr>
          <w:color w:val="000000" w:themeColor="text1"/>
        </w:rPr>
        <w:t xml:space="preserve">The </w:t>
      </w:r>
      <w:r w:rsidR="00986A41" w:rsidRPr="00F15F18">
        <w:rPr>
          <w:color w:val="000000" w:themeColor="text1"/>
        </w:rPr>
        <w:t xml:space="preserve">College </w:t>
      </w:r>
      <w:r w:rsidRPr="00F15F18">
        <w:rPr>
          <w:color w:val="000000" w:themeColor="text1"/>
        </w:rPr>
        <w:t>may temporarily transfer an employee to an available alternative position with equivalent pay and benefits if the alternative position would better accommodate the intermittent or reduced schedule, in instances when leave for the employee or employee's family member is foreseeable and for planned medical treatment, including recovery from a serious health condition or to care for a child after birth or placement for adoption or foster care.</w:t>
      </w:r>
    </w:p>
    <w:p w14:paraId="2692758B" w14:textId="77777777" w:rsidR="00986A41" w:rsidRPr="00F15F18" w:rsidRDefault="00986A41" w:rsidP="00986A41">
      <w:pPr>
        <w:pStyle w:val="BodyText"/>
        <w:ind w:left="360"/>
        <w:rPr>
          <w:color w:val="000000" w:themeColor="text1"/>
        </w:rPr>
      </w:pPr>
    </w:p>
    <w:p w14:paraId="6D4BDB1A" w14:textId="68129BC8" w:rsidR="00175CD3" w:rsidRPr="00F15F18" w:rsidRDefault="00E80756" w:rsidP="00F15F18">
      <w:pPr>
        <w:pStyle w:val="BodyText"/>
        <w:ind w:left="360"/>
        <w:rPr>
          <w:color w:val="000000" w:themeColor="text1"/>
        </w:rPr>
      </w:pPr>
      <w:r w:rsidRPr="00E80756">
        <w:rPr>
          <w:color w:val="000000" w:themeColor="text1"/>
        </w:rPr>
        <w:t>For the birth, adoption or foster care of a child, FMLA leave may be taken intermittently or on a reduced schedule only with mutual agreement between the College and the employee. Applicable state leave laws may permit intermittent bonding leave without mutual agreement, subject to minimum increment requirements.</w:t>
      </w:r>
      <w:r w:rsidR="00175CD3" w:rsidRPr="00F15F18">
        <w:rPr>
          <w:color w:val="000000" w:themeColor="text1"/>
        </w:rPr>
        <w:t xml:space="preserve"> </w:t>
      </w:r>
      <w:r w:rsidR="00C67D75" w:rsidRPr="00C67D75">
        <w:rPr>
          <w:color w:val="000000" w:themeColor="text1"/>
        </w:rPr>
        <w:t>Employees should refer to the state leave policy for the state in which they reside or work</w:t>
      </w:r>
      <w:r w:rsidR="00C67D75">
        <w:rPr>
          <w:color w:val="000000" w:themeColor="text1"/>
        </w:rPr>
        <w:t>.</w:t>
      </w:r>
    </w:p>
    <w:p w14:paraId="5F8D7AFB" w14:textId="77777777" w:rsidR="00273D42" w:rsidRPr="00F15F18" w:rsidRDefault="00273D42" w:rsidP="00986A41">
      <w:pPr>
        <w:pStyle w:val="BodyText"/>
        <w:ind w:left="360"/>
        <w:rPr>
          <w:color w:val="000000" w:themeColor="text1"/>
        </w:rPr>
      </w:pPr>
    </w:p>
    <w:p w14:paraId="12216F7B" w14:textId="197F8687" w:rsidR="00175CD3" w:rsidRPr="00F15F18" w:rsidRDefault="00175CD3" w:rsidP="00F15F18">
      <w:pPr>
        <w:pStyle w:val="BodyText"/>
        <w:ind w:left="360"/>
        <w:rPr>
          <w:color w:val="000000" w:themeColor="text1"/>
        </w:rPr>
      </w:pPr>
      <w:r w:rsidRPr="00F15F18">
        <w:rPr>
          <w:color w:val="000000" w:themeColor="text1"/>
        </w:rPr>
        <w:t xml:space="preserve">When leave is needed for planned medical treatment, the employee must make a reasonable effort to schedule treatment so as not to unduly disrupt the </w:t>
      </w:r>
      <w:r w:rsidR="000E2A10" w:rsidRPr="00F15F18">
        <w:rPr>
          <w:color w:val="000000" w:themeColor="text1"/>
        </w:rPr>
        <w:t>College’s</w:t>
      </w:r>
      <w:r w:rsidRPr="00F15F18">
        <w:rPr>
          <w:color w:val="000000" w:themeColor="text1"/>
        </w:rPr>
        <w:t xml:space="preserve"> operations.</w:t>
      </w:r>
    </w:p>
    <w:p w14:paraId="78480A98" w14:textId="77777777" w:rsidR="00A457E1" w:rsidRPr="00F15F18" w:rsidRDefault="00A457E1" w:rsidP="00F15F18">
      <w:pPr>
        <w:pStyle w:val="Heading1"/>
        <w:tabs>
          <w:tab w:val="left" w:pos="1079"/>
        </w:tabs>
        <w:ind w:left="360" w:firstLine="0"/>
        <w:rPr>
          <w:color w:val="000000" w:themeColor="text1"/>
        </w:rPr>
      </w:pPr>
    </w:p>
    <w:p w14:paraId="241EF787" w14:textId="284FA508" w:rsidR="00DC2E8C" w:rsidRPr="00F15F18" w:rsidRDefault="00622199">
      <w:pPr>
        <w:pStyle w:val="Heading1"/>
        <w:numPr>
          <w:ilvl w:val="0"/>
          <w:numId w:val="3"/>
        </w:numPr>
        <w:tabs>
          <w:tab w:val="left" w:pos="1079"/>
        </w:tabs>
        <w:ind w:left="1079" w:hanging="719"/>
        <w:rPr>
          <w:color w:val="000000" w:themeColor="text1"/>
        </w:rPr>
      </w:pPr>
      <w:r w:rsidRPr="00F15F18">
        <w:rPr>
          <w:color w:val="000000" w:themeColor="text1"/>
        </w:rPr>
        <w:t>Notice</w:t>
      </w:r>
      <w:r w:rsidRPr="00F15F18">
        <w:rPr>
          <w:color w:val="000000" w:themeColor="text1"/>
          <w:spacing w:val="-3"/>
        </w:rPr>
        <w:t xml:space="preserve"> </w:t>
      </w:r>
      <w:r w:rsidRPr="00F15F18">
        <w:rPr>
          <w:color w:val="000000" w:themeColor="text1"/>
        </w:rPr>
        <w:t>by</w:t>
      </w:r>
      <w:r w:rsidRPr="00F15F18">
        <w:rPr>
          <w:color w:val="000000" w:themeColor="text1"/>
          <w:spacing w:val="-1"/>
        </w:rPr>
        <w:t xml:space="preserve"> </w:t>
      </w:r>
      <w:r w:rsidRPr="00F15F18">
        <w:rPr>
          <w:color w:val="000000" w:themeColor="text1"/>
          <w:spacing w:val="-2"/>
        </w:rPr>
        <w:t>Employee</w:t>
      </w:r>
      <w:r w:rsidR="00D55DFE">
        <w:rPr>
          <w:color w:val="000000" w:themeColor="text1"/>
          <w:spacing w:val="-2"/>
        </w:rPr>
        <w:t xml:space="preserve"> and Certification </w:t>
      </w:r>
      <w:r w:rsidR="00CD7620">
        <w:rPr>
          <w:color w:val="000000" w:themeColor="text1"/>
          <w:spacing w:val="-2"/>
        </w:rPr>
        <w:t>Requirements</w:t>
      </w:r>
    </w:p>
    <w:p w14:paraId="20544D4D" w14:textId="77777777" w:rsidR="007E2E58" w:rsidRDefault="00622199" w:rsidP="00BD3E47">
      <w:pPr>
        <w:pStyle w:val="BodyText"/>
        <w:spacing w:before="272"/>
        <w:ind w:left="360" w:right="176"/>
        <w:rPr>
          <w:color w:val="000000" w:themeColor="text1"/>
          <w:spacing w:val="40"/>
        </w:rPr>
      </w:pPr>
      <w:r w:rsidRPr="00F15F18">
        <w:rPr>
          <w:color w:val="000000" w:themeColor="text1"/>
        </w:rPr>
        <w:t>Employees</w:t>
      </w:r>
      <w:r w:rsidRPr="00F15F18">
        <w:rPr>
          <w:color w:val="000000" w:themeColor="text1"/>
          <w:spacing w:val="-1"/>
        </w:rPr>
        <w:t xml:space="preserve"> </w:t>
      </w:r>
      <w:r w:rsidRPr="00F15F18">
        <w:rPr>
          <w:color w:val="000000" w:themeColor="text1"/>
        </w:rPr>
        <w:t>requesting</w:t>
      </w:r>
      <w:r w:rsidRPr="00F15F18">
        <w:rPr>
          <w:color w:val="000000" w:themeColor="text1"/>
          <w:spacing w:val="-6"/>
        </w:rPr>
        <w:t xml:space="preserve"> </w:t>
      </w:r>
      <w:r w:rsidRPr="00F15F18">
        <w:rPr>
          <w:color w:val="000000" w:themeColor="text1"/>
        </w:rPr>
        <w:t>leave</w:t>
      </w:r>
      <w:r w:rsidRPr="00F15F18">
        <w:rPr>
          <w:color w:val="000000" w:themeColor="text1"/>
          <w:spacing w:val="-4"/>
        </w:rPr>
        <w:t xml:space="preserve"> </w:t>
      </w:r>
      <w:r w:rsidRPr="00F15F18">
        <w:rPr>
          <w:color w:val="000000" w:themeColor="text1"/>
        </w:rPr>
        <w:t>shall</w:t>
      </w:r>
      <w:r w:rsidRPr="00F15F18">
        <w:rPr>
          <w:color w:val="000000" w:themeColor="text1"/>
          <w:spacing w:val="-3"/>
        </w:rPr>
        <w:t xml:space="preserve"> </w:t>
      </w:r>
      <w:r w:rsidRPr="00F15F18">
        <w:rPr>
          <w:color w:val="000000" w:themeColor="text1"/>
        </w:rPr>
        <w:t>provide</w:t>
      </w:r>
      <w:r w:rsidRPr="00F15F18">
        <w:rPr>
          <w:color w:val="000000" w:themeColor="text1"/>
          <w:spacing w:val="-2"/>
        </w:rPr>
        <w:t xml:space="preserve"> </w:t>
      </w:r>
      <w:r w:rsidRPr="00F15F18">
        <w:rPr>
          <w:color w:val="000000" w:themeColor="text1"/>
        </w:rPr>
        <w:t>at</w:t>
      </w:r>
      <w:r w:rsidRPr="00F15F18">
        <w:rPr>
          <w:color w:val="000000" w:themeColor="text1"/>
          <w:spacing w:val="-3"/>
        </w:rPr>
        <w:t xml:space="preserve"> </w:t>
      </w:r>
      <w:r w:rsidRPr="00F15F18">
        <w:rPr>
          <w:color w:val="000000" w:themeColor="text1"/>
        </w:rPr>
        <w:t>least</w:t>
      </w:r>
      <w:r w:rsidRPr="00F15F18">
        <w:rPr>
          <w:color w:val="000000" w:themeColor="text1"/>
          <w:spacing w:val="-1"/>
        </w:rPr>
        <w:t xml:space="preserve"> </w:t>
      </w:r>
      <w:r w:rsidRPr="00F15F18">
        <w:rPr>
          <w:color w:val="000000" w:themeColor="text1"/>
        </w:rPr>
        <w:t>30</w:t>
      </w:r>
      <w:r w:rsidRPr="00F15F18">
        <w:rPr>
          <w:color w:val="000000" w:themeColor="text1"/>
          <w:spacing w:val="-3"/>
        </w:rPr>
        <w:t xml:space="preserve"> </w:t>
      </w:r>
      <w:r w:rsidRPr="00F15F18">
        <w:rPr>
          <w:color w:val="000000" w:themeColor="text1"/>
        </w:rPr>
        <w:t>days’</w:t>
      </w:r>
      <w:r w:rsidRPr="00F15F18">
        <w:rPr>
          <w:color w:val="000000" w:themeColor="text1"/>
          <w:spacing w:val="-4"/>
        </w:rPr>
        <w:t xml:space="preserve"> </w:t>
      </w:r>
      <w:r w:rsidRPr="00F15F18">
        <w:rPr>
          <w:color w:val="000000" w:themeColor="text1"/>
        </w:rPr>
        <w:t>notice</w:t>
      </w:r>
      <w:r w:rsidRPr="00F15F18">
        <w:rPr>
          <w:color w:val="000000" w:themeColor="text1"/>
          <w:spacing w:val="-4"/>
        </w:rPr>
        <w:t xml:space="preserve"> </w:t>
      </w:r>
      <w:r w:rsidRPr="00F15F18">
        <w:rPr>
          <w:color w:val="000000" w:themeColor="text1"/>
        </w:rPr>
        <w:t>to</w:t>
      </w:r>
      <w:r w:rsidRPr="00F15F18">
        <w:rPr>
          <w:color w:val="000000" w:themeColor="text1"/>
          <w:spacing w:val="-3"/>
        </w:rPr>
        <w:t xml:space="preserve"> </w:t>
      </w:r>
      <w:r w:rsidRPr="00F15F18">
        <w:rPr>
          <w:color w:val="000000" w:themeColor="text1"/>
        </w:rPr>
        <w:t>Human</w:t>
      </w:r>
      <w:r w:rsidRPr="00F15F18">
        <w:rPr>
          <w:color w:val="000000" w:themeColor="text1"/>
          <w:spacing w:val="-3"/>
        </w:rPr>
        <w:t xml:space="preserve"> </w:t>
      </w:r>
      <w:r w:rsidRPr="00F15F18">
        <w:rPr>
          <w:color w:val="000000" w:themeColor="text1"/>
        </w:rPr>
        <w:t>Resources</w:t>
      </w:r>
      <w:r w:rsidRPr="00F15F18">
        <w:rPr>
          <w:color w:val="000000" w:themeColor="text1"/>
          <w:spacing w:val="-3"/>
        </w:rPr>
        <w:t xml:space="preserve"> </w:t>
      </w:r>
      <w:r w:rsidRPr="00F15F18">
        <w:rPr>
          <w:color w:val="000000" w:themeColor="text1"/>
        </w:rPr>
        <w:t>whenever the need for such leave is foreseeable</w:t>
      </w:r>
      <w:r w:rsidR="00CC44B9">
        <w:rPr>
          <w:color w:val="000000" w:themeColor="text1"/>
          <w:spacing w:val="40"/>
        </w:rPr>
        <w:t xml:space="preserve">. </w:t>
      </w:r>
      <w:r w:rsidR="00062646" w:rsidRPr="00F15F18">
        <w:t>When the need for FMLA leave is not foreseeable, the employee must notify Human Resources as soon as practicabl</w:t>
      </w:r>
      <w:r w:rsidR="0058051F" w:rsidRPr="00F15F18">
        <w:t>e.</w:t>
      </w:r>
      <w:r w:rsidR="0058051F">
        <w:rPr>
          <w:color w:val="000000" w:themeColor="text1"/>
          <w:spacing w:val="40"/>
        </w:rPr>
        <w:t xml:space="preserve"> </w:t>
      </w:r>
    </w:p>
    <w:p w14:paraId="2917864F" w14:textId="77777777" w:rsidR="00BD3E47" w:rsidRDefault="00BD3E47">
      <w:pPr>
        <w:pStyle w:val="BodyText"/>
        <w:ind w:left="360" w:right="357"/>
        <w:rPr>
          <w:color w:val="000000" w:themeColor="text1"/>
        </w:rPr>
      </w:pPr>
    </w:p>
    <w:p w14:paraId="608A96DD" w14:textId="76CE4BC4" w:rsidR="003854DF" w:rsidRDefault="003112F3">
      <w:pPr>
        <w:pStyle w:val="BodyText"/>
        <w:ind w:left="360" w:right="357"/>
        <w:rPr>
          <w:color w:val="000000" w:themeColor="text1"/>
        </w:rPr>
      </w:pPr>
      <w:r>
        <w:rPr>
          <w:color w:val="000000" w:themeColor="text1"/>
        </w:rPr>
        <w:t>T</w:t>
      </w:r>
      <w:r w:rsidRPr="003112F3">
        <w:rPr>
          <w:color w:val="000000" w:themeColor="text1"/>
        </w:rPr>
        <w:t xml:space="preserve">he College may require medical certification to support any FMLA leave request, and employees must return a complete and sufficient certification within 15 calendar days. Failure to provide adequate certification may result in denial of FMLA leave. </w:t>
      </w:r>
    </w:p>
    <w:p w14:paraId="2E276A4C" w14:textId="77777777" w:rsidR="002E46B2" w:rsidRDefault="002E46B2">
      <w:pPr>
        <w:pStyle w:val="BodyText"/>
        <w:ind w:left="360" w:right="357"/>
        <w:rPr>
          <w:color w:val="000000" w:themeColor="text1"/>
        </w:rPr>
      </w:pPr>
    </w:p>
    <w:p w14:paraId="5BCCA8FC" w14:textId="00C642EE" w:rsidR="003112F3" w:rsidRDefault="003112F3">
      <w:pPr>
        <w:pStyle w:val="BodyText"/>
        <w:ind w:left="360" w:right="357"/>
        <w:rPr>
          <w:color w:val="000000" w:themeColor="text1"/>
        </w:rPr>
      </w:pPr>
      <w:r w:rsidRPr="003112F3">
        <w:rPr>
          <w:color w:val="000000" w:themeColor="text1"/>
        </w:rPr>
        <w:t xml:space="preserve">The College may request recertification no more often than every 30 days unless the employee requests an extension, circumstances have changed significantly, or the College receives information casting doubt on the absence or the certification's validity. If the certification states a minimum incapacity longer than 30 days, the College will generally wait until that duration expires before requesting recertification. For leaves extending beyond a single 12-month period, the College may require new certification in each subsequent leave year. </w:t>
      </w:r>
    </w:p>
    <w:p w14:paraId="7090ECF8" w14:textId="77777777" w:rsidR="003112F3" w:rsidRPr="00F15F18" w:rsidRDefault="003112F3">
      <w:pPr>
        <w:pStyle w:val="BodyText"/>
        <w:ind w:left="360" w:right="357"/>
        <w:rPr>
          <w:color w:val="000000" w:themeColor="text1"/>
        </w:rPr>
      </w:pPr>
    </w:p>
    <w:p w14:paraId="241EF78C" w14:textId="5ED962A2" w:rsidR="00DC2E8C" w:rsidRPr="00F15F18" w:rsidRDefault="00622199">
      <w:pPr>
        <w:pStyle w:val="BodyText"/>
        <w:ind w:left="360" w:right="357"/>
        <w:rPr>
          <w:color w:val="000000" w:themeColor="text1"/>
        </w:rPr>
      </w:pPr>
      <w:r w:rsidRPr="00F15F18">
        <w:rPr>
          <w:color w:val="000000" w:themeColor="text1"/>
        </w:rPr>
        <w:t>When the College has reason to believe that an employee is or will be absent for an FML</w:t>
      </w:r>
      <w:r w:rsidR="00C113B5" w:rsidRPr="00F15F18">
        <w:rPr>
          <w:color w:val="000000" w:themeColor="text1"/>
        </w:rPr>
        <w:t>A</w:t>
      </w:r>
      <w:r w:rsidRPr="00F15F18">
        <w:rPr>
          <w:color w:val="000000" w:themeColor="text1"/>
        </w:rPr>
        <w:t>- qualifying</w:t>
      </w:r>
      <w:r w:rsidRPr="00F15F18">
        <w:rPr>
          <w:color w:val="000000" w:themeColor="text1"/>
          <w:spacing w:val="-6"/>
        </w:rPr>
        <w:t xml:space="preserve"> </w:t>
      </w:r>
      <w:r w:rsidRPr="00F15F18">
        <w:rPr>
          <w:color w:val="000000" w:themeColor="text1"/>
        </w:rPr>
        <w:t>purpose,</w:t>
      </w:r>
      <w:r w:rsidRPr="00F15F18">
        <w:rPr>
          <w:color w:val="000000" w:themeColor="text1"/>
          <w:spacing w:val="-4"/>
        </w:rPr>
        <w:t xml:space="preserve"> </w:t>
      </w:r>
      <w:r w:rsidRPr="00F15F18">
        <w:rPr>
          <w:color w:val="000000" w:themeColor="text1"/>
        </w:rPr>
        <w:t>Human</w:t>
      </w:r>
      <w:r w:rsidRPr="00F15F18">
        <w:rPr>
          <w:color w:val="000000" w:themeColor="text1"/>
          <w:spacing w:val="-4"/>
        </w:rPr>
        <w:t xml:space="preserve"> </w:t>
      </w:r>
      <w:r w:rsidRPr="00F15F18">
        <w:rPr>
          <w:color w:val="000000" w:themeColor="text1"/>
        </w:rPr>
        <w:t>Resources</w:t>
      </w:r>
      <w:r w:rsidRPr="00F15F18">
        <w:rPr>
          <w:color w:val="000000" w:themeColor="text1"/>
          <w:spacing w:val="-4"/>
        </w:rPr>
        <w:t xml:space="preserve"> </w:t>
      </w:r>
      <w:r w:rsidRPr="00F15F18">
        <w:rPr>
          <w:color w:val="000000" w:themeColor="text1"/>
        </w:rPr>
        <w:t>shall</w:t>
      </w:r>
      <w:r w:rsidRPr="00F15F18">
        <w:rPr>
          <w:color w:val="000000" w:themeColor="text1"/>
          <w:spacing w:val="-4"/>
        </w:rPr>
        <w:t xml:space="preserve"> </w:t>
      </w:r>
      <w:r w:rsidRPr="00F15F18">
        <w:rPr>
          <w:color w:val="000000" w:themeColor="text1"/>
        </w:rPr>
        <w:t>request</w:t>
      </w:r>
      <w:r w:rsidRPr="00F15F18">
        <w:rPr>
          <w:color w:val="000000" w:themeColor="text1"/>
          <w:spacing w:val="-4"/>
        </w:rPr>
        <w:t xml:space="preserve"> </w:t>
      </w:r>
      <w:r w:rsidRPr="00F15F18">
        <w:rPr>
          <w:color w:val="000000" w:themeColor="text1"/>
        </w:rPr>
        <w:t>the</w:t>
      </w:r>
      <w:r w:rsidRPr="00F15F18">
        <w:rPr>
          <w:color w:val="000000" w:themeColor="text1"/>
          <w:spacing w:val="-5"/>
        </w:rPr>
        <w:t xml:space="preserve"> </w:t>
      </w:r>
      <w:r w:rsidRPr="00F15F18">
        <w:rPr>
          <w:color w:val="000000" w:themeColor="text1"/>
        </w:rPr>
        <w:t>appropriate</w:t>
      </w:r>
      <w:r w:rsidRPr="00F15F18">
        <w:rPr>
          <w:color w:val="000000" w:themeColor="text1"/>
          <w:spacing w:val="-5"/>
        </w:rPr>
        <w:t xml:space="preserve"> </w:t>
      </w:r>
      <w:r w:rsidRPr="00F15F18">
        <w:rPr>
          <w:color w:val="000000" w:themeColor="text1"/>
        </w:rPr>
        <w:t>information</w:t>
      </w:r>
      <w:r w:rsidRPr="00F15F18">
        <w:rPr>
          <w:color w:val="000000" w:themeColor="text1"/>
          <w:spacing w:val="-4"/>
        </w:rPr>
        <w:t xml:space="preserve"> </w:t>
      </w:r>
      <w:r w:rsidRPr="00F15F18">
        <w:rPr>
          <w:color w:val="000000" w:themeColor="text1"/>
        </w:rPr>
        <w:t>from</w:t>
      </w:r>
      <w:r w:rsidRPr="00F15F18">
        <w:rPr>
          <w:color w:val="000000" w:themeColor="text1"/>
          <w:spacing w:val="-4"/>
        </w:rPr>
        <w:t xml:space="preserve"> </w:t>
      </w:r>
      <w:r w:rsidRPr="00F15F18">
        <w:rPr>
          <w:color w:val="000000" w:themeColor="text1"/>
        </w:rPr>
        <w:t>the</w:t>
      </w:r>
      <w:r w:rsidRPr="00F15F18">
        <w:rPr>
          <w:color w:val="000000" w:themeColor="text1"/>
          <w:spacing w:val="-5"/>
        </w:rPr>
        <w:t xml:space="preserve"> </w:t>
      </w:r>
      <w:r w:rsidRPr="00F15F18">
        <w:rPr>
          <w:color w:val="000000" w:themeColor="text1"/>
        </w:rPr>
        <w:t xml:space="preserve">College employee to determine </w:t>
      </w:r>
      <w:r w:rsidR="00B9622B">
        <w:rPr>
          <w:color w:val="000000" w:themeColor="text1"/>
        </w:rPr>
        <w:t xml:space="preserve">their </w:t>
      </w:r>
      <w:r w:rsidRPr="00F15F18">
        <w:rPr>
          <w:color w:val="000000" w:themeColor="text1"/>
        </w:rPr>
        <w:t xml:space="preserve">eligibility for </w:t>
      </w:r>
      <w:r w:rsidR="00C113B5" w:rsidRPr="00F15F18">
        <w:rPr>
          <w:color w:val="000000" w:themeColor="text1"/>
        </w:rPr>
        <w:t>FMLA</w:t>
      </w:r>
      <w:r w:rsidRPr="00F15F18">
        <w:rPr>
          <w:color w:val="000000" w:themeColor="text1"/>
        </w:rPr>
        <w:t>.</w:t>
      </w:r>
    </w:p>
    <w:p w14:paraId="54DB4F97" w14:textId="77777777" w:rsidR="00673F1C" w:rsidRPr="00F15F18" w:rsidRDefault="00673F1C">
      <w:pPr>
        <w:pStyle w:val="BodyText"/>
        <w:ind w:left="360" w:right="357"/>
        <w:rPr>
          <w:color w:val="000000" w:themeColor="text1"/>
        </w:rPr>
      </w:pPr>
    </w:p>
    <w:p w14:paraId="6C3732D2" w14:textId="36C6E7F5" w:rsidR="00673F1C" w:rsidRDefault="00673F1C">
      <w:pPr>
        <w:pStyle w:val="BodyText"/>
        <w:ind w:left="360" w:right="357"/>
        <w:rPr>
          <w:color w:val="000000" w:themeColor="text1"/>
        </w:rPr>
      </w:pPr>
      <w:r w:rsidRPr="00F15F18">
        <w:rPr>
          <w:color w:val="000000" w:themeColor="text1"/>
        </w:rPr>
        <w:t xml:space="preserve">Employees </w:t>
      </w:r>
      <w:r w:rsidR="00B33399" w:rsidRPr="00F15F18">
        <w:rPr>
          <w:color w:val="000000" w:themeColor="text1"/>
        </w:rPr>
        <w:t xml:space="preserve">are not expected to perform any work duties </w:t>
      </w:r>
      <w:r w:rsidR="009B21EA" w:rsidRPr="00F15F18">
        <w:rPr>
          <w:color w:val="000000" w:themeColor="text1"/>
        </w:rPr>
        <w:t xml:space="preserve">during an approved FMLA leave period.  The </w:t>
      </w:r>
      <w:r w:rsidRPr="00F15F18">
        <w:rPr>
          <w:color w:val="000000" w:themeColor="text1"/>
        </w:rPr>
        <w:t xml:space="preserve">College will not request, assign, or </w:t>
      </w:r>
      <w:r w:rsidR="009B21EA" w:rsidRPr="00F15F18">
        <w:rPr>
          <w:color w:val="000000" w:themeColor="text1"/>
        </w:rPr>
        <w:t xml:space="preserve">direct </w:t>
      </w:r>
      <w:r w:rsidRPr="00F15F18">
        <w:rPr>
          <w:color w:val="000000" w:themeColor="text1"/>
        </w:rPr>
        <w:t xml:space="preserve">any work activity </w:t>
      </w:r>
      <w:r w:rsidR="009B21EA" w:rsidRPr="00F15F18">
        <w:rPr>
          <w:color w:val="000000" w:themeColor="text1"/>
        </w:rPr>
        <w:t>to</w:t>
      </w:r>
      <w:r w:rsidRPr="00F15F18">
        <w:rPr>
          <w:color w:val="000000" w:themeColor="text1"/>
        </w:rPr>
        <w:t xml:space="preserve"> an employee while </w:t>
      </w:r>
      <w:r w:rsidR="00305A5A" w:rsidRPr="00F15F18">
        <w:rPr>
          <w:color w:val="000000" w:themeColor="text1"/>
        </w:rPr>
        <w:t>on FMLA-protected leave</w:t>
      </w:r>
      <w:r w:rsidR="004A32AD" w:rsidRPr="00F15F18">
        <w:rPr>
          <w:color w:val="000000" w:themeColor="text1"/>
        </w:rPr>
        <w:t>.</w:t>
      </w:r>
    </w:p>
    <w:p w14:paraId="72947DC8" w14:textId="14E248E5" w:rsidR="008A38B6" w:rsidRDefault="008A38B6" w:rsidP="00D167BE">
      <w:pPr>
        <w:pStyle w:val="BodyText"/>
        <w:ind w:right="357"/>
        <w:rPr>
          <w:color w:val="000000" w:themeColor="text1"/>
        </w:rPr>
      </w:pPr>
    </w:p>
    <w:p w14:paraId="241EF78E" w14:textId="77777777" w:rsidR="00DC2E8C" w:rsidRPr="00F15F18" w:rsidRDefault="00622199">
      <w:pPr>
        <w:pStyle w:val="Heading1"/>
        <w:numPr>
          <w:ilvl w:val="0"/>
          <w:numId w:val="3"/>
        </w:numPr>
        <w:tabs>
          <w:tab w:val="left" w:pos="1079"/>
        </w:tabs>
        <w:spacing w:before="1"/>
        <w:ind w:left="1079" w:hanging="719"/>
        <w:rPr>
          <w:color w:val="000000" w:themeColor="text1"/>
        </w:rPr>
      </w:pPr>
      <w:bookmarkStart w:id="8" w:name="D._Coordination_with_Other_Leave"/>
      <w:bookmarkEnd w:id="8"/>
      <w:r w:rsidRPr="00F15F18">
        <w:rPr>
          <w:color w:val="000000" w:themeColor="text1"/>
        </w:rPr>
        <w:t>Coordination</w:t>
      </w:r>
      <w:r w:rsidRPr="00F15F18">
        <w:rPr>
          <w:color w:val="000000" w:themeColor="text1"/>
          <w:spacing w:val="-4"/>
        </w:rPr>
        <w:t xml:space="preserve"> </w:t>
      </w:r>
      <w:r w:rsidRPr="00F15F18">
        <w:rPr>
          <w:color w:val="000000" w:themeColor="text1"/>
        </w:rPr>
        <w:t>with</w:t>
      </w:r>
      <w:r w:rsidRPr="00F15F18">
        <w:rPr>
          <w:color w:val="000000" w:themeColor="text1"/>
          <w:spacing w:val="-3"/>
        </w:rPr>
        <w:t xml:space="preserve"> </w:t>
      </w:r>
      <w:r w:rsidRPr="00F15F18">
        <w:rPr>
          <w:color w:val="000000" w:themeColor="text1"/>
        </w:rPr>
        <w:t>Other</w:t>
      </w:r>
      <w:r w:rsidRPr="00F15F18">
        <w:rPr>
          <w:color w:val="000000" w:themeColor="text1"/>
          <w:spacing w:val="-4"/>
        </w:rPr>
        <w:t xml:space="preserve"> </w:t>
      </w:r>
      <w:r w:rsidRPr="00F15F18">
        <w:rPr>
          <w:color w:val="000000" w:themeColor="text1"/>
          <w:spacing w:val="-2"/>
        </w:rPr>
        <w:t>Leave</w:t>
      </w:r>
    </w:p>
    <w:p w14:paraId="241EF78F" w14:textId="261CA707" w:rsidR="00DC2E8C" w:rsidRPr="00F15F18" w:rsidRDefault="00622199">
      <w:pPr>
        <w:pStyle w:val="BodyText"/>
        <w:spacing w:before="271"/>
        <w:ind w:left="359" w:right="663"/>
        <w:jc w:val="both"/>
        <w:rPr>
          <w:color w:val="000000" w:themeColor="text1"/>
        </w:rPr>
      </w:pPr>
      <w:r w:rsidRPr="00F15F18">
        <w:rPr>
          <w:color w:val="000000" w:themeColor="text1"/>
        </w:rPr>
        <w:t>When</w:t>
      </w:r>
      <w:r w:rsidRPr="00F15F18">
        <w:rPr>
          <w:color w:val="000000" w:themeColor="text1"/>
          <w:spacing w:val="-1"/>
        </w:rPr>
        <w:t xml:space="preserve"> </w:t>
      </w:r>
      <w:r w:rsidRPr="00F15F18">
        <w:rPr>
          <w:color w:val="000000" w:themeColor="text1"/>
        </w:rPr>
        <w:t>leave</w:t>
      </w:r>
      <w:r w:rsidRPr="00F15F18">
        <w:rPr>
          <w:color w:val="000000" w:themeColor="text1"/>
          <w:spacing w:val="-2"/>
        </w:rPr>
        <w:t xml:space="preserve"> </w:t>
      </w:r>
      <w:r w:rsidRPr="00F15F18">
        <w:rPr>
          <w:color w:val="000000" w:themeColor="text1"/>
        </w:rPr>
        <w:t>is</w:t>
      </w:r>
      <w:r w:rsidRPr="00F15F18">
        <w:rPr>
          <w:color w:val="000000" w:themeColor="text1"/>
          <w:spacing w:val="-1"/>
        </w:rPr>
        <w:t xml:space="preserve"> </w:t>
      </w:r>
      <w:r w:rsidRPr="00F15F18">
        <w:rPr>
          <w:color w:val="000000" w:themeColor="text1"/>
        </w:rPr>
        <w:t>taken</w:t>
      </w:r>
      <w:r w:rsidRPr="00F15F18">
        <w:rPr>
          <w:color w:val="000000" w:themeColor="text1"/>
          <w:spacing w:val="-1"/>
        </w:rPr>
        <w:t xml:space="preserve"> </w:t>
      </w:r>
      <w:r w:rsidRPr="00F15F18">
        <w:rPr>
          <w:color w:val="000000" w:themeColor="text1"/>
        </w:rPr>
        <w:t>that qualifies</w:t>
      </w:r>
      <w:r w:rsidRPr="00F15F18">
        <w:rPr>
          <w:color w:val="000000" w:themeColor="text1"/>
          <w:spacing w:val="-1"/>
        </w:rPr>
        <w:t xml:space="preserve"> </w:t>
      </w:r>
      <w:r w:rsidRPr="00F15F18">
        <w:rPr>
          <w:color w:val="000000" w:themeColor="text1"/>
        </w:rPr>
        <w:t>both</w:t>
      </w:r>
      <w:r w:rsidRPr="00F15F18">
        <w:rPr>
          <w:color w:val="000000" w:themeColor="text1"/>
          <w:spacing w:val="-1"/>
        </w:rPr>
        <w:t xml:space="preserve"> </w:t>
      </w:r>
      <w:r w:rsidRPr="00F15F18">
        <w:rPr>
          <w:color w:val="000000" w:themeColor="text1"/>
        </w:rPr>
        <w:t>as</w:t>
      </w:r>
      <w:r w:rsidRPr="00F15F18">
        <w:rPr>
          <w:color w:val="000000" w:themeColor="text1"/>
          <w:spacing w:val="-1"/>
        </w:rPr>
        <w:t xml:space="preserve"> </w:t>
      </w:r>
      <w:r w:rsidRPr="00F15F18">
        <w:rPr>
          <w:color w:val="000000" w:themeColor="text1"/>
        </w:rPr>
        <w:t>FML</w:t>
      </w:r>
      <w:r w:rsidR="00C113B5" w:rsidRPr="00F15F18">
        <w:rPr>
          <w:color w:val="000000" w:themeColor="text1"/>
        </w:rPr>
        <w:t>A</w:t>
      </w:r>
      <w:r w:rsidRPr="00F15F18">
        <w:rPr>
          <w:color w:val="000000" w:themeColor="text1"/>
          <w:spacing w:val="-4"/>
        </w:rPr>
        <w:t xml:space="preserve"> </w:t>
      </w:r>
      <w:r w:rsidRPr="00F15F18">
        <w:rPr>
          <w:color w:val="000000" w:themeColor="text1"/>
        </w:rPr>
        <w:t>and</w:t>
      </w:r>
      <w:r w:rsidRPr="00F15F18">
        <w:rPr>
          <w:color w:val="000000" w:themeColor="text1"/>
          <w:spacing w:val="-1"/>
        </w:rPr>
        <w:t xml:space="preserve"> </w:t>
      </w:r>
      <w:r w:rsidRPr="00F15F18">
        <w:rPr>
          <w:color w:val="000000" w:themeColor="text1"/>
        </w:rPr>
        <w:t>as</w:t>
      </w:r>
      <w:r w:rsidRPr="00F15F18">
        <w:rPr>
          <w:color w:val="000000" w:themeColor="text1"/>
          <w:spacing w:val="-1"/>
        </w:rPr>
        <w:t xml:space="preserve"> </w:t>
      </w:r>
      <w:r w:rsidRPr="00F15F18">
        <w:rPr>
          <w:color w:val="000000" w:themeColor="text1"/>
        </w:rPr>
        <w:t>permitted</w:t>
      </w:r>
      <w:r w:rsidRPr="00F15F18">
        <w:rPr>
          <w:color w:val="000000" w:themeColor="text1"/>
          <w:spacing w:val="-1"/>
        </w:rPr>
        <w:t xml:space="preserve"> </w:t>
      </w:r>
      <w:r w:rsidRPr="00F15F18">
        <w:rPr>
          <w:color w:val="000000" w:themeColor="text1"/>
        </w:rPr>
        <w:t>leave</w:t>
      </w:r>
      <w:r w:rsidRPr="00F15F18">
        <w:rPr>
          <w:color w:val="000000" w:themeColor="text1"/>
          <w:spacing w:val="-2"/>
        </w:rPr>
        <w:t xml:space="preserve"> </w:t>
      </w:r>
      <w:r w:rsidRPr="00F15F18">
        <w:rPr>
          <w:color w:val="000000" w:themeColor="text1"/>
        </w:rPr>
        <w:t>under</w:t>
      </w:r>
      <w:r w:rsidRPr="00F15F18">
        <w:rPr>
          <w:color w:val="000000" w:themeColor="text1"/>
          <w:spacing w:val="-2"/>
        </w:rPr>
        <w:t xml:space="preserve"> </w:t>
      </w:r>
      <w:r w:rsidRPr="00F15F18">
        <w:rPr>
          <w:color w:val="000000" w:themeColor="text1"/>
        </w:rPr>
        <w:t>any</w:t>
      </w:r>
      <w:r w:rsidRPr="00F15F18">
        <w:rPr>
          <w:color w:val="000000" w:themeColor="text1"/>
          <w:spacing w:val="-6"/>
        </w:rPr>
        <w:t xml:space="preserve"> </w:t>
      </w:r>
      <w:r w:rsidRPr="00F15F18">
        <w:rPr>
          <w:color w:val="000000" w:themeColor="text1"/>
        </w:rPr>
        <w:t>employment contract</w:t>
      </w:r>
      <w:r w:rsidR="00DA6CD1" w:rsidRPr="00F15F18">
        <w:rPr>
          <w:color w:val="000000" w:themeColor="text1"/>
          <w:spacing w:val="-2"/>
        </w:rPr>
        <w:t xml:space="preserve">, </w:t>
      </w:r>
      <w:r w:rsidRPr="00F15F18">
        <w:rPr>
          <w:color w:val="000000" w:themeColor="text1"/>
        </w:rPr>
        <w:t>leave</w:t>
      </w:r>
      <w:r w:rsidRPr="00F15F18">
        <w:rPr>
          <w:color w:val="000000" w:themeColor="text1"/>
          <w:spacing w:val="-3"/>
        </w:rPr>
        <w:t xml:space="preserve"> </w:t>
      </w:r>
      <w:r w:rsidRPr="00F15F18">
        <w:rPr>
          <w:color w:val="000000" w:themeColor="text1"/>
        </w:rPr>
        <w:t>policy,</w:t>
      </w:r>
      <w:r w:rsidRPr="00F15F18">
        <w:rPr>
          <w:color w:val="000000" w:themeColor="text1"/>
          <w:spacing w:val="-2"/>
        </w:rPr>
        <w:t xml:space="preserve"> </w:t>
      </w:r>
      <w:r w:rsidR="00DA6CD1" w:rsidRPr="00F15F18">
        <w:rPr>
          <w:color w:val="000000" w:themeColor="text1"/>
          <w:spacing w:val="-2"/>
        </w:rPr>
        <w:t xml:space="preserve">or state paid family </w:t>
      </w:r>
      <w:r w:rsidR="008537AF" w:rsidRPr="00F15F18">
        <w:rPr>
          <w:color w:val="000000" w:themeColor="text1"/>
          <w:spacing w:val="-2"/>
        </w:rPr>
        <w:t xml:space="preserve">leave, </w:t>
      </w:r>
      <w:r w:rsidRPr="00F15F18">
        <w:rPr>
          <w:color w:val="000000" w:themeColor="text1"/>
        </w:rPr>
        <w:t>the</w:t>
      </w:r>
      <w:r w:rsidRPr="00F15F18">
        <w:rPr>
          <w:color w:val="000000" w:themeColor="text1"/>
          <w:spacing w:val="-3"/>
        </w:rPr>
        <w:t xml:space="preserve"> </w:t>
      </w:r>
      <w:r w:rsidRPr="00F15F18">
        <w:rPr>
          <w:color w:val="000000" w:themeColor="text1"/>
        </w:rPr>
        <w:t>employee</w:t>
      </w:r>
      <w:r w:rsidRPr="00F15F18">
        <w:rPr>
          <w:color w:val="000000" w:themeColor="text1"/>
          <w:spacing w:val="-3"/>
        </w:rPr>
        <w:t xml:space="preserve"> </w:t>
      </w:r>
      <w:r w:rsidRPr="00F15F18">
        <w:rPr>
          <w:color w:val="000000" w:themeColor="text1"/>
        </w:rPr>
        <w:t>shall</w:t>
      </w:r>
      <w:r w:rsidRPr="00F15F18">
        <w:rPr>
          <w:color w:val="000000" w:themeColor="text1"/>
          <w:spacing w:val="-2"/>
        </w:rPr>
        <w:t xml:space="preserve"> </w:t>
      </w:r>
      <w:r w:rsidRPr="00F15F18">
        <w:rPr>
          <w:color w:val="000000" w:themeColor="text1"/>
        </w:rPr>
        <w:t>use</w:t>
      </w:r>
      <w:r w:rsidRPr="00F15F18">
        <w:rPr>
          <w:color w:val="000000" w:themeColor="text1"/>
          <w:spacing w:val="-1"/>
        </w:rPr>
        <w:t xml:space="preserve"> </w:t>
      </w:r>
      <w:r w:rsidRPr="00F15F18">
        <w:rPr>
          <w:color w:val="000000" w:themeColor="text1"/>
        </w:rPr>
        <w:t>FML</w:t>
      </w:r>
      <w:r w:rsidR="008537AF" w:rsidRPr="00F15F18">
        <w:rPr>
          <w:color w:val="000000" w:themeColor="text1"/>
        </w:rPr>
        <w:t>A</w:t>
      </w:r>
      <w:r w:rsidRPr="00F15F18">
        <w:rPr>
          <w:color w:val="000000" w:themeColor="text1"/>
          <w:spacing w:val="-8"/>
        </w:rPr>
        <w:t xml:space="preserve"> </w:t>
      </w:r>
      <w:r w:rsidRPr="00F15F18">
        <w:rPr>
          <w:color w:val="000000" w:themeColor="text1"/>
        </w:rPr>
        <w:t>and</w:t>
      </w:r>
      <w:r w:rsidRPr="00F15F18">
        <w:rPr>
          <w:color w:val="000000" w:themeColor="text1"/>
          <w:spacing w:val="-2"/>
        </w:rPr>
        <w:t xml:space="preserve"> </w:t>
      </w:r>
      <w:r w:rsidRPr="00F15F18">
        <w:rPr>
          <w:color w:val="000000" w:themeColor="text1"/>
        </w:rPr>
        <w:t>the</w:t>
      </w:r>
      <w:r w:rsidRPr="00F15F18">
        <w:rPr>
          <w:color w:val="000000" w:themeColor="text1"/>
          <w:spacing w:val="-3"/>
        </w:rPr>
        <w:t xml:space="preserve"> </w:t>
      </w:r>
      <w:r w:rsidRPr="00F15F18">
        <w:rPr>
          <w:color w:val="000000" w:themeColor="text1"/>
        </w:rPr>
        <w:t>other</w:t>
      </w:r>
      <w:r w:rsidRPr="00F15F18">
        <w:rPr>
          <w:color w:val="000000" w:themeColor="text1"/>
          <w:spacing w:val="-3"/>
        </w:rPr>
        <w:t xml:space="preserve"> </w:t>
      </w:r>
      <w:r w:rsidRPr="00F15F18">
        <w:rPr>
          <w:color w:val="000000" w:themeColor="text1"/>
        </w:rPr>
        <w:t>type</w:t>
      </w:r>
      <w:r w:rsidRPr="00F15F18">
        <w:rPr>
          <w:color w:val="000000" w:themeColor="text1"/>
          <w:spacing w:val="-3"/>
        </w:rPr>
        <w:t xml:space="preserve"> </w:t>
      </w:r>
      <w:r w:rsidRPr="00F15F18">
        <w:rPr>
          <w:color w:val="000000" w:themeColor="text1"/>
        </w:rPr>
        <w:t>of</w:t>
      </w:r>
      <w:r w:rsidRPr="00F15F18">
        <w:rPr>
          <w:color w:val="000000" w:themeColor="text1"/>
          <w:spacing w:val="-1"/>
        </w:rPr>
        <w:t xml:space="preserve"> </w:t>
      </w:r>
      <w:r w:rsidRPr="00F15F18">
        <w:rPr>
          <w:color w:val="000000" w:themeColor="text1"/>
        </w:rPr>
        <w:t>leave</w:t>
      </w:r>
      <w:r w:rsidRPr="00F15F18">
        <w:rPr>
          <w:color w:val="000000" w:themeColor="text1"/>
          <w:spacing w:val="-3"/>
        </w:rPr>
        <w:t xml:space="preserve"> </w:t>
      </w:r>
      <w:r w:rsidRPr="00F15F18">
        <w:rPr>
          <w:color w:val="000000" w:themeColor="text1"/>
        </w:rPr>
        <w:t xml:space="preserve">concurrently, provided that the employee meets </w:t>
      </w:r>
      <w:r w:rsidR="00DF2015" w:rsidRPr="00F15F18">
        <w:rPr>
          <w:color w:val="000000" w:themeColor="text1"/>
        </w:rPr>
        <w:t>all</w:t>
      </w:r>
      <w:r w:rsidRPr="00F15F18">
        <w:rPr>
          <w:color w:val="000000" w:themeColor="text1"/>
        </w:rPr>
        <w:t xml:space="preserve"> the eligibility requirements for each type of leave.</w:t>
      </w:r>
    </w:p>
    <w:p w14:paraId="4760D3D5" w14:textId="77777777" w:rsidR="008537AF" w:rsidRPr="00F15F18" w:rsidRDefault="008537AF">
      <w:pPr>
        <w:pStyle w:val="BodyText"/>
        <w:ind w:left="360" w:right="357"/>
        <w:rPr>
          <w:color w:val="000000" w:themeColor="text1"/>
        </w:rPr>
      </w:pPr>
    </w:p>
    <w:p w14:paraId="241EF790" w14:textId="105D00C2" w:rsidR="00DC2E8C" w:rsidRDefault="00622199">
      <w:pPr>
        <w:pStyle w:val="BodyText"/>
        <w:ind w:left="360" w:right="357"/>
        <w:rPr>
          <w:color w:val="000000" w:themeColor="text1"/>
        </w:rPr>
      </w:pPr>
      <w:r w:rsidRPr="00F15F18">
        <w:rPr>
          <w:color w:val="000000" w:themeColor="text1"/>
        </w:rPr>
        <w:t>Types of leave that shall run concurrently with FML</w:t>
      </w:r>
      <w:r w:rsidR="00A3787C" w:rsidRPr="00F15F18">
        <w:rPr>
          <w:color w:val="000000" w:themeColor="text1"/>
        </w:rPr>
        <w:t>A</w:t>
      </w:r>
      <w:r w:rsidRPr="00F15F18">
        <w:rPr>
          <w:color w:val="000000" w:themeColor="text1"/>
        </w:rPr>
        <w:t xml:space="preserve"> </w:t>
      </w:r>
      <w:r w:rsidR="000A65C7" w:rsidRPr="00F15F18">
        <w:rPr>
          <w:color w:val="000000" w:themeColor="text1"/>
        </w:rPr>
        <w:t>include but</w:t>
      </w:r>
      <w:r w:rsidRPr="00F15F18">
        <w:rPr>
          <w:color w:val="000000" w:themeColor="text1"/>
        </w:rPr>
        <w:t xml:space="preserve"> are not limited </w:t>
      </w:r>
      <w:proofErr w:type="gramStart"/>
      <w:r w:rsidRPr="00F15F18">
        <w:rPr>
          <w:color w:val="000000" w:themeColor="text1"/>
        </w:rPr>
        <w:t>to:</w:t>
      </w:r>
      <w:proofErr w:type="gramEnd"/>
      <w:r w:rsidRPr="00F15F18">
        <w:rPr>
          <w:color w:val="000000" w:themeColor="text1"/>
        </w:rPr>
        <w:t xml:space="preserve"> personal</w:t>
      </w:r>
      <w:r w:rsidRPr="00F15F18">
        <w:rPr>
          <w:color w:val="000000" w:themeColor="text1"/>
          <w:spacing w:val="-4"/>
        </w:rPr>
        <w:t xml:space="preserve"> </w:t>
      </w:r>
      <w:r w:rsidRPr="00F15F18">
        <w:rPr>
          <w:color w:val="000000" w:themeColor="text1"/>
        </w:rPr>
        <w:t>absence</w:t>
      </w:r>
      <w:r w:rsidRPr="00F15F18">
        <w:rPr>
          <w:color w:val="000000" w:themeColor="text1"/>
          <w:spacing w:val="-5"/>
        </w:rPr>
        <w:t xml:space="preserve"> </w:t>
      </w:r>
      <w:r w:rsidRPr="00F15F18">
        <w:rPr>
          <w:color w:val="000000" w:themeColor="text1"/>
        </w:rPr>
        <w:t>time</w:t>
      </w:r>
      <w:r w:rsidR="00684F85">
        <w:rPr>
          <w:color w:val="000000" w:themeColor="text1"/>
        </w:rPr>
        <w:t xml:space="preserve"> (sick time)</w:t>
      </w:r>
      <w:r w:rsidRPr="00F15F18">
        <w:rPr>
          <w:color w:val="000000" w:themeColor="text1"/>
        </w:rPr>
        <w:t>,</w:t>
      </w:r>
      <w:r w:rsidRPr="00F15F18">
        <w:rPr>
          <w:color w:val="000000" w:themeColor="text1"/>
          <w:spacing w:val="-4"/>
        </w:rPr>
        <w:t xml:space="preserve"> </w:t>
      </w:r>
      <w:r w:rsidRPr="00F15F18">
        <w:rPr>
          <w:color w:val="000000" w:themeColor="text1"/>
        </w:rPr>
        <w:t>vacation</w:t>
      </w:r>
      <w:r w:rsidRPr="00F15F18">
        <w:rPr>
          <w:color w:val="000000" w:themeColor="text1"/>
          <w:spacing w:val="-4"/>
        </w:rPr>
        <w:t xml:space="preserve"> </w:t>
      </w:r>
      <w:r w:rsidRPr="00F15F18">
        <w:rPr>
          <w:color w:val="000000" w:themeColor="text1"/>
        </w:rPr>
        <w:t>time,</w:t>
      </w:r>
      <w:r w:rsidRPr="00F15F18">
        <w:rPr>
          <w:color w:val="000000" w:themeColor="text1"/>
          <w:spacing w:val="-4"/>
        </w:rPr>
        <w:t xml:space="preserve"> </w:t>
      </w:r>
      <w:r w:rsidRPr="00F15F18">
        <w:rPr>
          <w:color w:val="000000" w:themeColor="text1"/>
        </w:rPr>
        <w:t>S</w:t>
      </w:r>
      <w:r w:rsidR="00365EFB" w:rsidRPr="00F15F18">
        <w:rPr>
          <w:color w:val="000000" w:themeColor="text1"/>
        </w:rPr>
        <w:t>hort Term Disability,</w:t>
      </w:r>
      <w:r w:rsidRPr="00F15F18">
        <w:rPr>
          <w:color w:val="000000" w:themeColor="text1"/>
          <w:spacing w:val="-2"/>
        </w:rPr>
        <w:t xml:space="preserve"> </w:t>
      </w:r>
      <w:r w:rsidRPr="00F15F18">
        <w:rPr>
          <w:color w:val="000000" w:themeColor="text1"/>
        </w:rPr>
        <w:t>L</w:t>
      </w:r>
      <w:r w:rsidR="00365EFB" w:rsidRPr="00F15F18">
        <w:rPr>
          <w:color w:val="000000" w:themeColor="text1"/>
        </w:rPr>
        <w:t xml:space="preserve">ong Term Disability, </w:t>
      </w:r>
      <w:r w:rsidRPr="00F15F18">
        <w:rPr>
          <w:color w:val="000000" w:themeColor="text1"/>
        </w:rPr>
        <w:t>parental</w:t>
      </w:r>
      <w:r w:rsidRPr="00F15F18">
        <w:rPr>
          <w:color w:val="000000" w:themeColor="text1"/>
          <w:spacing w:val="-4"/>
        </w:rPr>
        <w:t xml:space="preserve"> </w:t>
      </w:r>
      <w:r w:rsidRPr="00F15F18">
        <w:rPr>
          <w:color w:val="000000" w:themeColor="text1"/>
        </w:rPr>
        <w:t>leave,</w:t>
      </w:r>
      <w:r w:rsidRPr="00F15F18">
        <w:rPr>
          <w:color w:val="000000" w:themeColor="text1"/>
          <w:spacing w:val="-4"/>
        </w:rPr>
        <w:t xml:space="preserve"> </w:t>
      </w:r>
      <w:r w:rsidRPr="00F15F18">
        <w:rPr>
          <w:color w:val="000000" w:themeColor="text1"/>
        </w:rPr>
        <w:t>unpaid</w:t>
      </w:r>
      <w:r w:rsidRPr="00F15F18">
        <w:rPr>
          <w:color w:val="000000" w:themeColor="text1"/>
          <w:spacing w:val="-4"/>
        </w:rPr>
        <w:t xml:space="preserve"> </w:t>
      </w:r>
      <w:r w:rsidRPr="00F15F18">
        <w:rPr>
          <w:color w:val="000000" w:themeColor="text1"/>
        </w:rPr>
        <w:t>leave,</w:t>
      </w:r>
      <w:r w:rsidRPr="00F15F18">
        <w:rPr>
          <w:color w:val="000000" w:themeColor="text1"/>
          <w:spacing w:val="-4"/>
        </w:rPr>
        <w:t xml:space="preserve"> </w:t>
      </w:r>
      <w:r w:rsidRPr="00F15F18">
        <w:rPr>
          <w:color w:val="000000" w:themeColor="text1"/>
        </w:rPr>
        <w:t>absence</w:t>
      </w:r>
      <w:r w:rsidRPr="00F15F18">
        <w:rPr>
          <w:color w:val="000000" w:themeColor="text1"/>
          <w:spacing w:val="-3"/>
        </w:rPr>
        <w:t xml:space="preserve"> </w:t>
      </w:r>
      <w:r w:rsidRPr="00F15F18">
        <w:rPr>
          <w:color w:val="000000" w:themeColor="text1"/>
        </w:rPr>
        <w:t>for</w:t>
      </w:r>
      <w:r w:rsidRPr="00F15F18">
        <w:rPr>
          <w:color w:val="000000" w:themeColor="text1"/>
          <w:spacing w:val="-5"/>
        </w:rPr>
        <w:t xml:space="preserve"> </w:t>
      </w:r>
      <w:r w:rsidRPr="00F15F18">
        <w:rPr>
          <w:color w:val="000000" w:themeColor="text1"/>
        </w:rPr>
        <w:t>work- related injuries, and any other applicable types of leave available.</w:t>
      </w:r>
      <w:r w:rsidRPr="00F15F18">
        <w:rPr>
          <w:color w:val="000000" w:themeColor="text1"/>
          <w:spacing w:val="40"/>
        </w:rPr>
        <w:t xml:space="preserve"> </w:t>
      </w:r>
      <w:r w:rsidRPr="00F15F18">
        <w:rPr>
          <w:color w:val="000000" w:themeColor="text1"/>
        </w:rPr>
        <w:t>An employee may reserve up to 5 days</w:t>
      </w:r>
      <w:r w:rsidR="000A2B3C">
        <w:rPr>
          <w:color w:val="000000" w:themeColor="text1"/>
        </w:rPr>
        <w:t xml:space="preserve"> (</w:t>
      </w:r>
      <w:r w:rsidR="00BF0469">
        <w:rPr>
          <w:color w:val="000000" w:themeColor="text1"/>
        </w:rPr>
        <w:t>one week)</w:t>
      </w:r>
      <w:r w:rsidRPr="00F15F18">
        <w:rPr>
          <w:color w:val="000000" w:themeColor="text1"/>
        </w:rPr>
        <w:t xml:space="preserve"> of available vacation time (if applicable) and not use it concurrent with FML</w:t>
      </w:r>
      <w:r w:rsidR="000169B7" w:rsidRPr="00F15F18">
        <w:rPr>
          <w:color w:val="000000" w:themeColor="text1"/>
        </w:rPr>
        <w:t>A</w:t>
      </w:r>
      <w:r w:rsidRPr="00F15F18">
        <w:rPr>
          <w:color w:val="000000" w:themeColor="text1"/>
        </w:rPr>
        <w:t>.</w:t>
      </w:r>
      <w:r w:rsidRPr="00F15F18">
        <w:rPr>
          <w:color w:val="000000" w:themeColor="text1"/>
          <w:spacing w:val="40"/>
        </w:rPr>
        <w:t xml:space="preserve"> </w:t>
      </w:r>
      <w:r w:rsidRPr="00F15F18">
        <w:rPr>
          <w:color w:val="000000" w:themeColor="text1"/>
        </w:rPr>
        <w:t>To the extent that paid leave is not available and/or used during FML</w:t>
      </w:r>
      <w:r w:rsidR="000169B7" w:rsidRPr="00F15F18">
        <w:rPr>
          <w:color w:val="000000" w:themeColor="text1"/>
        </w:rPr>
        <w:t>A</w:t>
      </w:r>
      <w:r w:rsidRPr="00F15F18">
        <w:rPr>
          <w:color w:val="000000" w:themeColor="text1"/>
        </w:rPr>
        <w:t xml:space="preserve"> leave, FML</w:t>
      </w:r>
      <w:r w:rsidR="000169B7" w:rsidRPr="00F15F18">
        <w:rPr>
          <w:color w:val="000000" w:themeColor="text1"/>
        </w:rPr>
        <w:t>A</w:t>
      </w:r>
      <w:r w:rsidRPr="00F15F18">
        <w:rPr>
          <w:color w:val="000000" w:themeColor="text1"/>
        </w:rPr>
        <w:t xml:space="preserve"> leave is unpaid.</w:t>
      </w:r>
    </w:p>
    <w:p w14:paraId="0A90220B" w14:textId="77777777" w:rsidR="009A76D3" w:rsidRDefault="009A76D3">
      <w:pPr>
        <w:pStyle w:val="BodyText"/>
        <w:ind w:left="360" w:right="357"/>
        <w:rPr>
          <w:color w:val="000000" w:themeColor="text1"/>
        </w:rPr>
      </w:pPr>
    </w:p>
    <w:p w14:paraId="20B672D1" w14:textId="773C3B55" w:rsidR="009A76D3" w:rsidRPr="000655DE" w:rsidRDefault="009A76D3">
      <w:pPr>
        <w:pStyle w:val="BodyText"/>
        <w:ind w:left="360" w:right="357"/>
        <w:rPr>
          <w:color w:val="000000" w:themeColor="text1"/>
        </w:rPr>
      </w:pPr>
      <w:r w:rsidRPr="000655DE">
        <w:rPr>
          <w:color w:val="000000" w:themeColor="text1"/>
        </w:rPr>
        <w:t xml:space="preserve">Employees on unpaid FMLA leave and who are not concurrently receiving state paid family leave benefits are required to use accrued paid time (including vacation, personal absence time, or sick time, </w:t>
      </w:r>
      <w:r w:rsidR="00B07B68">
        <w:rPr>
          <w:color w:val="000000" w:themeColor="text1"/>
        </w:rPr>
        <w:t>as</w:t>
      </w:r>
      <w:r w:rsidRPr="000655DE">
        <w:rPr>
          <w:color w:val="000000" w:themeColor="text1"/>
        </w:rPr>
        <w:t xml:space="preserve"> applicable</w:t>
      </w:r>
      <w:r w:rsidR="00D75778">
        <w:rPr>
          <w:color w:val="000000" w:themeColor="text1"/>
        </w:rPr>
        <w:t xml:space="preserve"> and in keeping with the uses of each paid time type</w:t>
      </w:r>
      <w:r w:rsidRPr="000655DE">
        <w:rPr>
          <w:color w:val="000000" w:themeColor="text1"/>
        </w:rPr>
        <w:t xml:space="preserve">), up to 100% of the employee’s regular base pay. The College will not require employees to use accrued paid time while receiving state paid leave benefits, consistent with applicable state law. Employees who wish to supplement must notify Human Resources at the start of leave or as soon as practicable. For supplementation procedures specific to each state program, employees should </w:t>
      </w:r>
      <w:r w:rsidRPr="000655DE">
        <w:rPr>
          <w:color w:val="000000" w:themeColor="text1"/>
        </w:rPr>
        <w:lastRenderedPageBreak/>
        <w:t>refer to the applicable state leave policy.</w:t>
      </w:r>
    </w:p>
    <w:p w14:paraId="65F0C648" w14:textId="77777777" w:rsidR="0001594D" w:rsidRPr="00F15F18" w:rsidRDefault="0001594D">
      <w:pPr>
        <w:pStyle w:val="BodyText"/>
        <w:ind w:left="360" w:right="357"/>
        <w:rPr>
          <w:color w:val="000000" w:themeColor="text1"/>
        </w:rPr>
      </w:pPr>
    </w:p>
    <w:p w14:paraId="75AD0240" w14:textId="77777777" w:rsidR="002F3CA2" w:rsidRPr="002F3CA2" w:rsidRDefault="002F3CA2" w:rsidP="002F3CA2">
      <w:pPr>
        <w:pStyle w:val="BodyText"/>
        <w:ind w:left="360" w:right="357"/>
        <w:rPr>
          <w:color w:val="000000" w:themeColor="text1"/>
        </w:rPr>
      </w:pPr>
      <w:r w:rsidRPr="002F3CA2">
        <w:rPr>
          <w:color w:val="000000" w:themeColor="text1"/>
        </w:rPr>
        <w:t>Sabbatical leaves and other paid research or professional leaves are considered work for the College, and eligibility, requirements, and expectations for FMLA leave shall be the same during sabbatical or research leave as during all other FMLA-covered work time. Employees on sabbatical or research leave who experience an FMLA-qualifying event must notify Human Resources promptly. FMLA will be designated according to standard policy, and applicable state paid leave claims must also be filed per the applicable state leave policy.</w:t>
      </w:r>
    </w:p>
    <w:p w14:paraId="241EF791" w14:textId="77777777" w:rsidR="00DC2E8C" w:rsidRPr="00F15F18" w:rsidRDefault="00DC2E8C">
      <w:pPr>
        <w:pStyle w:val="BodyText"/>
        <w:spacing w:before="5"/>
        <w:rPr>
          <w:color w:val="000000" w:themeColor="text1"/>
        </w:rPr>
      </w:pPr>
    </w:p>
    <w:p w14:paraId="241EF792" w14:textId="456B75D8" w:rsidR="00DC2E8C" w:rsidRPr="00F15F18" w:rsidRDefault="00622199">
      <w:pPr>
        <w:pStyle w:val="Heading1"/>
        <w:numPr>
          <w:ilvl w:val="0"/>
          <w:numId w:val="3"/>
        </w:numPr>
        <w:tabs>
          <w:tab w:val="left" w:pos="1079"/>
        </w:tabs>
        <w:ind w:left="1079" w:hanging="719"/>
        <w:rPr>
          <w:color w:val="000000" w:themeColor="text1"/>
        </w:rPr>
      </w:pPr>
      <w:r w:rsidRPr="00F15F18">
        <w:rPr>
          <w:color w:val="000000" w:themeColor="text1"/>
        </w:rPr>
        <w:t>Benefits</w:t>
      </w:r>
      <w:r w:rsidRPr="00F15F18">
        <w:rPr>
          <w:color w:val="000000" w:themeColor="text1"/>
          <w:spacing w:val="-3"/>
        </w:rPr>
        <w:t xml:space="preserve"> </w:t>
      </w:r>
      <w:r w:rsidRPr="00F15F18">
        <w:rPr>
          <w:color w:val="000000" w:themeColor="text1"/>
        </w:rPr>
        <w:t>During</w:t>
      </w:r>
      <w:r w:rsidRPr="00F15F18">
        <w:rPr>
          <w:color w:val="000000" w:themeColor="text1"/>
          <w:spacing w:val="-3"/>
        </w:rPr>
        <w:t xml:space="preserve"> </w:t>
      </w:r>
      <w:r w:rsidR="007A42C5" w:rsidRPr="00F15F18">
        <w:rPr>
          <w:color w:val="000000" w:themeColor="text1"/>
        </w:rPr>
        <w:t>FMLA leave</w:t>
      </w:r>
    </w:p>
    <w:p w14:paraId="241EF794" w14:textId="77777777" w:rsidR="00DC2E8C" w:rsidRPr="00F15F18" w:rsidRDefault="00DC2E8C">
      <w:pPr>
        <w:pStyle w:val="BodyText"/>
        <w:spacing w:before="5"/>
        <w:rPr>
          <w:color w:val="000000" w:themeColor="text1"/>
        </w:rPr>
      </w:pPr>
    </w:p>
    <w:p w14:paraId="25AD43D8" w14:textId="3F532111" w:rsidR="00C43EF2" w:rsidRPr="00F15F18" w:rsidRDefault="00C43EF2" w:rsidP="00C43EF2">
      <w:pPr>
        <w:pStyle w:val="BodyText"/>
        <w:spacing w:before="5"/>
        <w:ind w:left="360"/>
        <w:rPr>
          <w:color w:val="000000" w:themeColor="text1"/>
        </w:rPr>
      </w:pPr>
      <w:r w:rsidRPr="00F15F18">
        <w:rPr>
          <w:color w:val="000000" w:themeColor="text1"/>
        </w:rPr>
        <w:t>The College will continue coverage of the employee's benefit plans (including medical, dental, short-term disability, basic life insurance, and long-term disability insurance) during an approved FMLA leave and will maintain its contributions toward that coverage.</w:t>
      </w:r>
      <w:r w:rsidR="00864F94" w:rsidRPr="00F15F18">
        <w:rPr>
          <w:color w:val="000000" w:themeColor="text1"/>
        </w:rPr>
        <w:t xml:space="preserve">  </w:t>
      </w:r>
      <w:r w:rsidRPr="00F15F18">
        <w:rPr>
          <w:color w:val="000000" w:themeColor="text1"/>
        </w:rPr>
        <w:t>Employee contributions will continue through payroll deduction while the employee remains in paid status. When the leave becomes unpaid, the employee is responsible for making billing arrangements through Human Resources.</w:t>
      </w:r>
      <w:r w:rsidR="0032297B" w:rsidRPr="00F15F18">
        <w:rPr>
          <w:color w:val="000000" w:themeColor="text1"/>
        </w:rPr>
        <w:t xml:space="preserve">  </w:t>
      </w:r>
      <w:r w:rsidRPr="00F15F18">
        <w:rPr>
          <w:color w:val="000000" w:themeColor="text1"/>
        </w:rPr>
        <w:t xml:space="preserve">College retirement contributions, </w:t>
      </w:r>
      <w:r w:rsidR="005C4CF0">
        <w:rPr>
          <w:color w:val="000000" w:themeColor="text1"/>
        </w:rPr>
        <w:t>sick time</w:t>
      </w:r>
      <w:r w:rsidRPr="00F15F18">
        <w:rPr>
          <w:color w:val="000000" w:themeColor="text1"/>
        </w:rPr>
        <w:t xml:space="preserve">, and vacation time shall continue to accrue </w:t>
      </w:r>
      <w:r w:rsidR="00024E12">
        <w:rPr>
          <w:color w:val="000000" w:themeColor="text1"/>
        </w:rPr>
        <w:t xml:space="preserve">only </w:t>
      </w:r>
      <w:r w:rsidRPr="00F15F18">
        <w:rPr>
          <w:color w:val="000000" w:themeColor="text1"/>
        </w:rPr>
        <w:t xml:space="preserve">while the employee remains in paid status. Accruals </w:t>
      </w:r>
      <w:r w:rsidR="00CE6A58">
        <w:rPr>
          <w:color w:val="000000" w:themeColor="text1"/>
        </w:rPr>
        <w:t>will</w:t>
      </w:r>
      <w:r w:rsidRPr="00F15F18">
        <w:rPr>
          <w:color w:val="000000" w:themeColor="text1"/>
        </w:rPr>
        <w:t xml:space="preserve"> be discontinued during any unpaid portion of </w:t>
      </w:r>
      <w:r w:rsidR="00C826C0" w:rsidRPr="00F15F18">
        <w:rPr>
          <w:color w:val="000000" w:themeColor="text1"/>
        </w:rPr>
        <w:t>the</w:t>
      </w:r>
      <w:r w:rsidRPr="00F15F18">
        <w:rPr>
          <w:color w:val="000000" w:themeColor="text1"/>
        </w:rPr>
        <w:t xml:space="preserve"> leave, except where applicable state law mandates their continuation.</w:t>
      </w:r>
    </w:p>
    <w:p w14:paraId="78498792" w14:textId="77777777" w:rsidR="00C43EF2" w:rsidRPr="00F15F18" w:rsidRDefault="00C43EF2" w:rsidP="00F15F18">
      <w:pPr>
        <w:pStyle w:val="BodyText"/>
        <w:spacing w:before="5"/>
        <w:ind w:left="360"/>
        <w:rPr>
          <w:color w:val="000000" w:themeColor="text1"/>
        </w:rPr>
      </w:pPr>
    </w:p>
    <w:p w14:paraId="241EF795" w14:textId="57504873" w:rsidR="00DC2E8C" w:rsidRPr="00F15F18" w:rsidRDefault="00D010E0">
      <w:pPr>
        <w:pStyle w:val="Heading1"/>
        <w:numPr>
          <w:ilvl w:val="0"/>
          <w:numId w:val="3"/>
        </w:numPr>
        <w:tabs>
          <w:tab w:val="left" w:pos="1079"/>
        </w:tabs>
        <w:ind w:left="1079" w:hanging="719"/>
        <w:rPr>
          <w:color w:val="000000" w:themeColor="text1"/>
        </w:rPr>
      </w:pPr>
      <w:bookmarkStart w:id="9" w:name="F._Fitness_for_Duty_Certificate"/>
      <w:bookmarkEnd w:id="9"/>
      <w:r w:rsidRPr="00F15F18">
        <w:rPr>
          <w:color w:val="000000" w:themeColor="text1"/>
          <w:spacing w:val="-2"/>
        </w:rPr>
        <w:t xml:space="preserve">Return to Work </w:t>
      </w:r>
    </w:p>
    <w:p w14:paraId="241EF796" w14:textId="13208BBA" w:rsidR="00DC2E8C" w:rsidRPr="00F15F18" w:rsidRDefault="00622199">
      <w:pPr>
        <w:pStyle w:val="BodyText"/>
        <w:spacing w:before="271"/>
        <w:ind w:left="360" w:right="428"/>
        <w:rPr>
          <w:color w:val="000000" w:themeColor="text1"/>
        </w:rPr>
      </w:pPr>
      <w:r w:rsidRPr="00F15F18">
        <w:rPr>
          <w:color w:val="000000" w:themeColor="text1"/>
        </w:rPr>
        <w:t>Before returning to work, employees taking FML</w:t>
      </w:r>
      <w:r w:rsidR="00590B47" w:rsidRPr="00F15F18">
        <w:rPr>
          <w:color w:val="000000" w:themeColor="text1"/>
        </w:rPr>
        <w:t>A</w:t>
      </w:r>
      <w:r w:rsidRPr="00F15F18">
        <w:rPr>
          <w:color w:val="000000" w:themeColor="text1"/>
        </w:rPr>
        <w:t xml:space="preserve"> for their own serious health condition shall submit</w:t>
      </w:r>
      <w:r w:rsidRPr="00F15F18">
        <w:rPr>
          <w:color w:val="000000" w:themeColor="text1"/>
          <w:spacing w:val="-3"/>
        </w:rPr>
        <w:t xml:space="preserve"> </w:t>
      </w:r>
      <w:r w:rsidRPr="00F15F18">
        <w:rPr>
          <w:color w:val="000000" w:themeColor="text1"/>
        </w:rPr>
        <w:t>a</w:t>
      </w:r>
      <w:r w:rsidRPr="00F15F18">
        <w:rPr>
          <w:color w:val="000000" w:themeColor="text1"/>
          <w:spacing w:val="-4"/>
        </w:rPr>
        <w:t xml:space="preserve"> </w:t>
      </w:r>
      <w:r w:rsidRPr="00F15F18">
        <w:rPr>
          <w:color w:val="000000" w:themeColor="text1"/>
        </w:rPr>
        <w:t>certificate</w:t>
      </w:r>
      <w:r w:rsidRPr="00F15F18">
        <w:rPr>
          <w:color w:val="000000" w:themeColor="text1"/>
          <w:spacing w:val="-2"/>
        </w:rPr>
        <w:t xml:space="preserve"> </w:t>
      </w:r>
      <w:r w:rsidRPr="00F15F18">
        <w:rPr>
          <w:color w:val="000000" w:themeColor="text1"/>
        </w:rPr>
        <w:t>from</w:t>
      </w:r>
      <w:r w:rsidRPr="00F15F18">
        <w:rPr>
          <w:color w:val="000000" w:themeColor="text1"/>
          <w:spacing w:val="-1"/>
        </w:rPr>
        <w:t xml:space="preserve"> </w:t>
      </w:r>
      <w:r w:rsidRPr="00F15F18">
        <w:rPr>
          <w:color w:val="000000" w:themeColor="text1"/>
        </w:rPr>
        <w:t>a</w:t>
      </w:r>
      <w:r w:rsidRPr="00F15F18">
        <w:rPr>
          <w:color w:val="000000" w:themeColor="text1"/>
          <w:spacing w:val="-4"/>
        </w:rPr>
        <w:t xml:space="preserve"> </w:t>
      </w:r>
      <w:r w:rsidRPr="00F15F18">
        <w:rPr>
          <w:color w:val="000000" w:themeColor="text1"/>
        </w:rPr>
        <w:t>health</w:t>
      </w:r>
      <w:r w:rsidRPr="00F15F18">
        <w:rPr>
          <w:color w:val="000000" w:themeColor="text1"/>
          <w:spacing w:val="-3"/>
        </w:rPr>
        <w:t xml:space="preserve"> </w:t>
      </w:r>
      <w:r w:rsidRPr="00F15F18">
        <w:rPr>
          <w:color w:val="000000" w:themeColor="text1"/>
        </w:rPr>
        <w:t>care</w:t>
      </w:r>
      <w:r w:rsidRPr="00F15F18">
        <w:rPr>
          <w:color w:val="000000" w:themeColor="text1"/>
          <w:spacing w:val="-4"/>
        </w:rPr>
        <w:t xml:space="preserve"> </w:t>
      </w:r>
      <w:r w:rsidRPr="00F15F18">
        <w:rPr>
          <w:color w:val="000000" w:themeColor="text1"/>
        </w:rPr>
        <w:t>provider</w:t>
      </w:r>
      <w:r w:rsidRPr="00F15F18">
        <w:rPr>
          <w:color w:val="000000" w:themeColor="text1"/>
          <w:spacing w:val="-3"/>
        </w:rPr>
        <w:t xml:space="preserve"> </w:t>
      </w:r>
      <w:r w:rsidRPr="00F15F18">
        <w:rPr>
          <w:color w:val="000000" w:themeColor="text1"/>
        </w:rPr>
        <w:t>to</w:t>
      </w:r>
      <w:r w:rsidRPr="00F15F18">
        <w:rPr>
          <w:color w:val="000000" w:themeColor="text1"/>
          <w:spacing w:val="-1"/>
        </w:rPr>
        <w:t xml:space="preserve"> </w:t>
      </w:r>
      <w:r w:rsidRPr="00F15F18">
        <w:rPr>
          <w:color w:val="000000" w:themeColor="text1"/>
        </w:rPr>
        <w:t>Human</w:t>
      </w:r>
      <w:r w:rsidRPr="00F15F18">
        <w:rPr>
          <w:color w:val="000000" w:themeColor="text1"/>
          <w:spacing w:val="-3"/>
        </w:rPr>
        <w:t xml:space="preserve"> </w:t>
      </w:r>
      <w:r w:rsidRPr="00F15F18">
        <w:rPr>
          <w:color w:val="000000" w:themeColor="text1"/>
        </w:rPr>
        <w:t>Resources</w:t>
      </w:r>
      <w:r w:rsidRPr="00F15F18">
        <w:rPr>
          <w:color w:val="000000" w:themeColor="text1"/>
          <w:spacing w:val="-3"/>
        </w:rPr>
        <w:t xml:space="preserve"> </w:t>
      </w:r>
      <w:r w:rsidRPr="00F15F18">
        <w:rPr>
          <w:color w:val="000000" w:themeColor="text1"/>
        </w:rPr>
        <w:t>indicating</w:t>
      </w:r>
      <w:r w:rsidRPr="00F15F18">
        <w:rPr>
          <w:color w:val="000000" w:themeColor="text1"/>
          <w:spacing w:val="-5"/>
        </w:rPr>
        <w:t xml:space="preserve"> </w:t>
      </w:r>
      <w:r w:rsidRPr="00F15F18">
        <w:rPr>
          <w:color w:val="000000" w:themeColor="text1"/>
        </w:rPr>
        <w:t>that</w:t>
      </w:r>
      <w:r w:rsidRPr="00F15F18">
        <w:rPr>
          <w:color w:val="000000" w:themeColor="text1"/>
          <w:spacing w:val="-3"/>
        </w:rPr>
        <w:t xml:space="preserve"> </w:t>
      </w:r>
      <w:r w:rsidRPr="00F15F18">
        <w:rPr>
          <w:color w:val="000000" w:themeColor="text1"/>
        </w:rPr>
        <w:t>they</w:t>
      </w:r>
      <w:r w:rsidRPr="00F15F18">
        <w:rPr>
          <w:color w:val="000000" w:themeColor="text1"/>
          <w:spacing w:val="-7"/>
        </w:rPr>
        <w:t xml:space="preserve"> </w:t>
      </w:r>
      <w:r w:rsidRPr="00F15F18">
        <w:rPr>
          <w:color w:val="000000" w:themeColor="text1"/>
        </w:rPr>
        <w:t>are</w:t>
      </w:r>
      <w:r w:rsidRPr="00F15F18">
        <w:rPr>
          <w:color w:val="000000" w:themeColor="text1"/>
          <w:spacing w:val="-4"/>
        </w:rPr>
        <w:t xml:space="preserve"> </w:t>
      </w:r>
      <w:r w:rsidRPr="00F15F18">
        <w:rPr>
          <w:color w:val="000000" w:themeColor="text1"/>
        </w:rPr>
        <w:t>able to return to work and perform the essential functions of the position.</w:t>
      </w:r>
      <w:r w:rsidR="00257417" w:rsidRPr="00F15F18">
        <w:rPr>
          <w:color w:val="000000" w:themeColor="text1"/>
        </w:rPr>
        <w:t xml:space="preserve"> The certificate should </w:t>
      </w:r>
      <w:r w:rsidR="00601818" w:rsidRPr="00F15F18">
        <w:rPr>
          <w:color w:val="000000" w:themeColor="text1"/>
        </w:rPr>
        <w:t>address any work restrictions or need for accommodation upon return.</w:t>
      </w:r>
    </w:p>
    <w:p w14:paraId="548D38DB" w14:textId="374EB088" w:rsidR="003225C7" w:rsidRPr="00F15F18" w:rsidRDefault="003225C7">
      <w:pPr>
        <w:pStyle w:val="BodyText"/>
        <w:spacing w:before="271"/>
        <w:ind w:left="360" w:right="428"/>
        <w:rPr>
          <w:color w:val="000000" w:themeColor="text1"/>
        </w:rPr>
      </w:pPr>
      <w:r w:rsidRPr="00F15F18">
        <w:rPr>
          <w:color w:val="000000" w:themeColor="text1"/>
        </w:rPr>
        <w:t>Under FMLA, eligible employees who return from leave are entitled to be restored to the same position or an equivalent position with equivalent employment benefits, pay, and other terms and conditions of employment</w:t>
      </w:r>
      <w:r w:rsidR="00166E61" w:rsidRPr="00F15F18">
        <w:rPr>
          <w:color w:val="000000" w:themeColor="text1"/>
        </w:rPr>
        <w:t>.</w:t>
      </w:r>
    </w:p>
    <w:p w14:paraId="5AA33579" w14:textId="08477195" w:rsidR="00553C7F" w:rsidRPr="00553C7F" w:rsidRDefault="00553C7F" w:rsidP="00F15F18">
      <w:pPr>
        <w:pStyle w:val="BodyText"/>
        <w:numPr>
          <w:ilvl w:val="0"/>
          <w:numId w:val="3"/>
        </w:numPr>
        <w:spacing w:before="271"/>
        <w:ind w:right="428"/>
        <w:rPr>
          <w:color w:val="000000" w:themeColor="text1"/>
        </w:rPr>
      </w:pPr>
      <w:r w:rsidRPr="00F15F18">
        <w:rPr>
          <w:b/>
          <w:bCs/>
          <w:color w:val="000000" w:themeColor="text1"/>
        </w:rPr>
        <w:t>Non-Interference and Non-Retaliation</w:t>
      </w:r>
    </w:p>
    <w:p w14:paraId="2199847B" w14:textId="1835CDD5" w:rsidR="009972B4" w:rsidRDefault="00553C7F" w:rsidP="00553C7F">
      <w:pPr>
        <w:pStyle w:val="BodyText"/>
        <w:spacing w:before="271"/>
        <w:ind w:left="360" w:right="428"/>
        <w:rPr>
          <w:color w:val="000000" w:themeColor="text1"/>
        </w:rPr>
      </w:pPr>
      <w:r w:rsidRPr="00553C7F">
        <w:rPr>
          <w:color w:val="000000" w:themeColor="text1"/>
        </w:rPr>
        <w:t xml:space="preserve">The College will not interfere with, restrain, or deny any employee’s exercise of FMLA rights. The College will not discharge, discipline, or discriminate against any employee for exercising FMLA rights, opposing any practice made unlawful by the FMLA, or participating in any FMLA-related proceeding. Employees who believe their rights have been violated should contact Human Resources. </w:t>
      </w:r>
    </w:p>
    <w:p w14:paraId="1DD0F889" w14:textId="46AE6431" w:rsidR="00F16622" w:rsidRPr="00F15F18" w:rsidRDefault="003D5B75" w:rsidP="00553C7F">
      <w:pPr>
        <w:pStyle w:val="BodyText"/>
        <w:numPr>
          <w:ilvl w:val="0"/>
          <w:numId w:val="3"/>
        </w:numPr>
        <w:spacing w:before="271"/>
        <w:ind w:right="428"/>
        <w:rPr>
          <w:b/>
          <w:bCs/>
          <w:color w:val="000000" w:themeColor="text1"/>
        </w:rPr>
      </w:pPr>
      <w:r w:rsidRPr="00F15F18">
        <w:rPr>
          <w:b/>
          <w:bCs/>
          <w:color w:val="000000" w:themeColor="text1"/>
        </w:rPr>
        <w:t>Definitions</w:t>
      </w:r>
    </w:p>
    <w:p w14:paraId="113D9ABE" w14:textId="77777777" w:rsidR="000731AE" w:rsidRPr="00F15F18" w:rsidRDefault="000731AE" w:rsidP="00F15F18">
      <w:pPr>
        <w:pStyle w:val="ListParagraph"/>
        <w:shd w:val="clear" w:color="auto" w:fill="FFFFFF"/>
        <w:spacing w:after="150" w:line="330" w:lineRule="atLeast"/>
        <w:ind w:left="1080" w:firstLine="0"/>
        <w:rPr>
          <w:color w:val="000000" w:themeColor="text1"/>
          <w:sz w:val="24"/>
          <w:szCs w:val="24"/>
        </w:rPr>
      </w:pPr>
    </w:p>
    <w:p w14:paraId="400D6139" w14:textId="7AA118B4" w:rsidR="000731AE" w:rsidRPr="00F15F18" w:rsidRDefault="000731AE" w:rsidP="00F15F18">
      <w:pPr>
        <w:pStyle w:val="ListParagraph"/>
        <w:numPr>
          <w:ilvl w:val="0"/>
          <w:numId w:val="6"/>
        </w:numPr>
        <w:shd w:val="clear" w:color="auto" w:fill="FFFFFF"/>
        <w:spacing w:after="150" w:line="330" w:lineRule="atLeast"/>
        <w:rPr>
          <w:color w:val="000000" w:themeColor="text1"/>
          <w:sz w:val="24"/>
          <w:szCs w:val="24"/>
        </w:rPr>
      </w:pPr>
      <w:r w:rsidRPr="00F15F18">
        <w:rPr>
          <w:b/>
          <w:bCs/>
          <w:color w:val="000000" w:themeColor="text1"/>
          <w:sz w:val="24"/>
          <w:szCs w:val="24"/>
        </w:rPr>
        <w:t>Serious health condition</w:t>
      </w:r>
      <w:r w:rsidRPr="00F15F18">
        <w:rPr>
          <w:color w:val="000000" w:themeColor="text1"/>
          <w:sz w:val="24"/>
          <w:szCs w:val="24"/>
        </w:rPr>
        <w:t> means an illness, injury, impairment, or physical or mental condition that involves inpatient care or continuing treatment by a health care provider. This can include conditions with short-term, chronic, long-term or permanent periods of incapacity.</w:t>
      </w:r>
    </w:p>
    <w:p w14:paraId="5C579BDA" w14:textId="77777777" w:rsidR="000731AE" w:rsidRPr="00F15F18" w:rsidRDefault="000731AE" w:rsidP="00F15F18">
      <w:pPr>
        <w:pStyle w:val="ListParagraph"/>
        <w:numPr>
          <w:ilvl w:val="0"/>
          <w:numId w:val="6"/>
        </w:numPr>
        <w:shd w:val="clear" w:color="auto" w:fill="FFFFFF"/>
        <w:spacing w:after="150" w:line="330" w:lineRule="atLeast"/>
        <w:rPr>
          <w:color w:val="000000" w:themeColor="text1"/>
          <w:sz w:val="24"/>
          <w:szCs w:val="24"/>
        </w:rPr>
      </w:pPr>
      <w:r w:rsidRPr="00F15F18">
        <w:rPr>
          <w:b/>
          <w:bCs/>
          <w:color w:val="000000" w:themeColor="text1"/>
          <w:sz w:val="24"/>
          <w:szCs w:val="24"/>
        </w:rPr>
        <w:t>Spouse </w:t>
      </w:r>
      <w:r w:rsidRPr="00F15F18">
        <w:rPr>
          <w:color w:val="000000" w:themeColor="text1"/>
          <w:sz w:val="24"/>
          <w:szCs w:val="24"/>
        </w:rPr>
        <w:t xml:space="preserve">means a husband or wife as defined or recognized in the state where the individual was </w:t>
      </w:r>
      <w:r w:rsidRPr="00F15F18">
        <w:rPr>
          <w:color w:val="000000" w:themeColor="text1"/>
          <w:sz w:val="24"/>
          <w:szCs w:val="24"/>
        </w:rPr>
        <w:lastRenderedPageBreak/>
        <w:t>married and includes individuals in a common law or same-sex marriage. Spouse also includes a husband or wife in a marriage that was validly entered into outside of the United States, if the marriage could have been entered into in at least one state.</w:t>
      </w:r>
    </w:p>
    <w:p w14:paraId="2802D35D" w14:textId="77777777" w:rsidR="000731AE" w:rsidRPr="00F15F18" w:rsidRDefault="000731AE" w:rsidP="00F15F18">
      <w:pPr>
        <w:pStyle w:val="ListParagraph"/>
        <w:numPr>
          <w:ilvl w:val="0"/>
          <w:numId w:val="6"/>
        </w:numPr>
        <w:shd w:val="clear" w:color="auto" w:fill="FFFFFF"/>
        <w:spacing w:after="150" w:line="330" w:lineRule="atLeast"/>
        <w:rPr>
          <w:color w:val="000000" w:themeColor="text1"/>
          <w:sz w:val="24"/>
          <w:szCs w:val="24"/>
        </w:rPr>
      </w:pPr>
      <w:r w:rsidRPr="00F15F18">
        <w:rPr>
          <w:b/>
          <w:bCs/>
          <w:color w:val="000000" w:themeColor="text1"/>
          <w:sz w:val="24"/>
          <w:szCs w:val="24"/>
        </w:rPr>
        <w:t>Child</w:t>
      </w:r>
      <w:r w:rsidRPr="00F15F18">
        <w:rPr>
          <w:color w:val="000000" w:themeColor="text1"/>
          <w:sz w:val="24"/>
          <w:szCs w:val="24"/>
        </w:rPr>
        <w:t> means a biological, adopted or foster child, a stepchild, a legal ward, or a child of a person standing in loco parentis, who is either under age 18, or age 18 or older and "incapable of self-care because of a mental or physical disability" at the time that FMLA leave is to commence.</w:t>
      </w:r>
    </w:p>
    <w:p w14:paraId="0F73501C" w14:textId="77777777" w:rsidR="000731AE" w:rsidRPr="00F15F18" w:rsidRDefault="000731AE" w:rsidP="00F15F18">
      <w:pPr>
        <w:pStyle w:val="ListParagraph"/>
        <w:numPr>
          <w:ilvl w:val="0"/>
          <w:numId w:val="6"/>
        </w:numPr>
        <w:shd w:val="clear" w:color="auto" w:fill="FFFFFF"/>
        <w:spacing w:after="150" w:line="330" w:lineRule="atLeast"/>
        <w:rPr>
          <w:color w:val="000000" w:themeColor="text1"/>
          <w:sz w:val="24"/>
          <w:szCs w:val="24"/>
        </w:rPr>
      </w:pPr>
      <w:r w:rsidRPr="00F15F18">
        <w:rPr>
          <w:b/>
          <w:bCs/>
          <w:color w:val="000000" w:themeColor="text1"/>
          <w:sz w:val="24"/>
          <w:szCs w:val="24"/>
        </w:rPr>
        <w:t>Parent</w:t>
      </w:r>
      <w:r w:rsidRPr="00F15F18">
        <w:rPr>
          <w:color w:val="000000" w:themeColor="text1"/>
          <w:sz w:val="24"/>
          <w:szCs w:val="24"/>
        </w:rPr>
        <w:t> means a biological, adoptive, step or foster father or mother, or any other individual who stood in loco parentis to the employee when the employee was a child. This term does not include parents "in law."</w:t>
      </w:r>
      <w:r w:rsidRPr="00F15F18">
        <w:rPr>
          <w:b/>
          <w:bCs/>
          <w:color w:val="000000" w:themeColor="text1"/>
          <w:sz w:val="24"/>
          <w:szCs w:val="24"/>
        </w:rPr>
        <w:t> </w:t>
      </w:r>
    </w:p>
    <w:p w14:paraId="55D4F3EC" w14:textId="1E5DC59F" w:rsidR="000731AE" w:rsidRPr="00F15F18" w:rsidRDefault="000731AE" w:rsidP="00F15F18">
      <w:pPr>
        <w:pStyle w:val="ListParagraph"/>
        <w:numPr>
          <w:ilvl w:val="0"/>
          <w:numId w:val="6"/>
        </w:numPr>
        <w:shd w:val="clear" w:color="auto" w:fill="FFFFFF"/>
        <w:spacing w:after="150" w:line="330" w:lineRule="atLeast"/>
        <w:rPr>
          <w:color w:val="000000" w:themeColor="text1"/>
          <w:sz w:val="24"/>
          <w:szCs w:val="24"/>
        </w:rPr>
      </w:pPr>
      <w:r w:rsidRPr="00F15F18">
        <w:rPr>
          <w:b/>
          <w:bCs/>
          <w:color w:val="000000" w:themeColor="text1"/>
          <w:sz w:val="24"/>
          <w:szCs w:val="24"/>
        </w:rPr>
        <w:t>Qualifying exigency </w:t>
      </w:r>
      <w:r w:rsidRPr="00F15F18">
        <w:rPr>
          <w:color w:val="000000" w:themeColor="text1"/>
          <w:sz w:val="24"/>
          <w:szCs w:val="24"/>
        </w:rPr>
        <w:t>includes</w:t>
      </w:r>
      <w:r w:rsidRPr="00F15F18">
        <w:rPr>
          <w:b/>
          <w:bCs/>
          <w:color w:val="000000" w:themeColor="text1"/>
          <w:sz w:val="24"/>
          <w:szCs w:val="24"/>
        </w:rPr>
        <w:t> </w:t>
      </w:r>
      <w:r w:rsidRPr="00F15F18">
        <w:rPr>
          <w:color w:val="000000" w:themeColor="text1"/>
          <w:sz w:val="24"/>
          <w:szCs w:val="24"/>
        </w:rPr>
        <w:t xml:space="preserve">short-notice deployment, military events and activities, </w:t>
      </w:r>
      <w:proofErr w:type="gramStart"/>
      <w:r w:rsidR="000A65C7" w:rsidRPr="00F15F18">
        <w:rPr>
          <w:color w:val="000000" w:themeColor="text1"/>
          <w:sz w:val="24"/>
          <w:szCs w:val="24"/>
        </w:rPr>
        <w:t>child</w:t>
      </w:r>
      <w:r w:rsidR="000358C7">
        <w:rPr>
          <w:color w:val="000000" w:themeColor="text1"/>
          <w:sz w:val="24"/>
          <w:szCs w:val="24"/>
        </w:rPr>
        <w:t xml:space="preserve"> </w:t>
      </w:r>
      <w:r w:rsidR="000A65C7" w:rsidRPr="00F15F18">
        <w:rPr>
          <w:color w:val="000000" w:themeColor="text1"/>
          <w:sz w:val="24"/>
          <w:szCs w:val="24"/>
        </w:rPr>
        <w:t>care</w:t>
      </w:r>
      <w:proofErr w:type="gramEnd"/>
      <w:r w:rsidRPr="00F15F18">
        <w:rPr>
          <w:color w:val="000000" w:themeColor="text1"/>
          <w:sz w:val="24"/>
          <w:szCs w:val="24"/>
        </w:rPr>
        <w:t xml:space="preserve"> and school activities, financial and legal arrangements, counseling, rest and recuperation, post-deployment activities, and additional activities that arise out of active duty, provided that the employer and employee agree, including agreement on timing and duration of the leave.</w:t>
      </w:r>
    </w:p>
    <w:p w14:paraId="659E95F3" w14:textId="77777777" w:rsidR="000731AE" w:rsidRPr="00F15F18" w:rsidRDefault="000731AE" w:rsidP="00F15F18">
      <w:pPr>
        <w:pStyle w:val="ListParagraph"/>
        <w:numPr>
          <w:ilvl w:val="0"/>
          <w:numId w:val="6"/>
        </w:numPr>
        <w:shd w:val="clear" w:color="auto" w:fill="FFFFFF"/>
        <w:spacing w:after="150" w:line="330" w:lineRule="atLeast"/>
        <w:rPr>
          <w:color w:val="000000" w:themeColor="text1"/>
          <w:sz w:val="24"/>
          <w:szCs w:val="24"/>
        </w:rPr>
      </w:pPr>
      <w:r w:rsidRPr="00F15F18">
        <w:rPr>
          <w:b/>
          <w:bCs/>
          <w:color w:val="000000" w:themeColor="text1"/>
          <w:sz w:val="24"/>
          <w:szCs w:val="24"/>
        </w:rPr>
        <w:t>Covered active duty</w:t>
      </w:r>
      <w:r w:rsidRPr="00F15F18">
        <w:rPr>
          <w:color w:val="000000" w:themeColor="text1"/>
          <w:sz w:val="24"/>
          <w:szCs w:val="24"/>
        </w:rPr>
        <w:t> for members of a regular component of the Armed Forces, means duty during deployment of the member with the Armed Forces to a foreign country.</w:t>
      </w:r>
      <w:r w:rsidRPr="00F15F18">
        <w:rPr>
          <w:i/>
          <w:iCs/>
          <w:color w:val="000000" w:themeColor="text1"/>
          <w:sz w:val="24"/>
          <w:szCs w:val="24"/>
        </w:rPr>
        <w:t> </w:t>
      </w:r>
      <w:r w:rsidRPr="00F15F18">
        <w:rPr>
          <w:color w:val="000000" w:themeColor="text1"/>
          <w:sz w:val="24"/>
          <w:szCs w:val="24"/>
        </w:rPr>
        <w:t xml:space="preserve">For a member of the Reserve components of the Armed Forces, </w:t>
      </w:r>
      <w:proofErr w:type="gramStart"/>
      <w:r w:rsidRPr="00F15F18">
        <w:rPr>
          <w:color w:val="000000" w:themeColor="text1"/>
          <w:sz w:val="24"/>
          <w:szCs w:val="24"/>
        </w:rPr>
        <w:t>means</w:t>
      </w:r>
      <w:proofErr w:type="gramEnd"/>
      <w:r w:rsidRPr="00F15F18">
        <w:rPr>
          <w:color w:val="000000" w:themeColor="text1"/>
          <w:sz w:val="24"/>
          <w:szCs w:val="24"/>
        </w:rPr>
        <w:t xml:space="preserve"> duty during the deployment of the member </w:t>
      </w:r>
      <w:proofErr w:type="gramStart"/>
      <w:r w:rsidRPr="00F15F18">
        <w:rPr>
          <w:color w:val="000000" w:themeColor="text1"/>
          <w:sz w:val="24"/>
          <w:szCs w:val="24"/>
        </w:rPr>
        <w:t>with</w:t>
      </w:r>
      <w:proofErr w:type="gramEnd"/>
      <w:r w:rsidRPr="00F15F18">
        <w:rPr>
          <w:color w:val="000000" w:themeColor="text1"/>
          <w:sz w:val="24"/>
          <w:szCs w:val="24"/>
        </w:rPr>
        <w:t xml:space="preserve"> the Armed Forces to a foreign country under a federal call or order to active duty in support of a contingency operation, in accordance with 29 CR 825.102.</w:t>
      </w:r>
    </w:p>
    <w:p w14:paraId="6CE56EE8" w14:textId="77777777" w:rsidR="000731AE" w:rsidRPr="00F15F18" w:rsidRDefault="000731AE" w:rsidP="00F15F18">
      <w:pPr>
        <w:pStyle w:val="ListParagraph"/>
        <w:numPr>
          <w:ilvl w:val="0"/>
          <w:numId w:val="6"/>
        </w:numPr>
        <w:shd w:val="clear" w:color="auto" w:fill="FFFFFF"/>
        <w:spacing w:after="150" w:line="330" w:lineRule="atLeast"/>
        <w:rPr>
          <w:color w:val="000000" w:themeColor="text1"/>
          <w:sz w:val="24"/>
          <w:szCs w:val="24"/>
        </w:rPr>
      </w:pPr>
      <w:r w:rsidRPr="00F15F18">
        <w:rPr>
          <w:b/>
          <w:bCs/>
          <w:color w:val="000000" w:themeColor="text1"/>
          <w:sz w:val="24"/>
          <w:szCs w:val="24"/>
        </w:rPr>
        <w:t>The next of kin of a covered service member</w:t>
      </w:r>
      <w:r w:rsidRPr="00F15F18">
        <w:rPr>
          <w:color w:val="000000" w:themeColor="text1"/>
          <w:sz w:val="24"/>
          <w:szCs w:val="24"/>
        </w:rPr>
        <w:t> is the nearest blood relative, other than the covered service member's spouse, parent or child in the following order of priority: blood relatives who have been granted legal custody of the service member by court decree or statutory provisions, brothers and sisters, grandparents, aunts and uncles, and first cousins, unless the covered service member has specifically designated in writing another blood relative as his or her nearest blood relative for purposes of military caregiver leave under the FMLA.</w:t>
      </w:r>
    </w:p>
    <w:p w14:paraId="1D14B5C7" w14:textId="77777777" w:rsidR="000D2C20" w:rsidRPr="00F15F18" w:rsidRDefault="000731AE" w:rsidP="000D2C20">
      <w:pPr>
        <w:pStyle w:val="ListParagraph"/>
        <w:numPr>
          <w:ilvl w:val="0"/>
          <w:numId w:val="6"/>
        </w:numPr>
        <w:shd w:val="clear" w:color="auto" w:fill="FFFFFF"/>
        <w:spacing w:after="150" w:line="330" w:lineRule="atLeast"/>
        <w:rPr>
          <w:color w:val="000000" w:themeColor="text1"/>
          <w:sz w:val="24"/>
          <w:szCs w:val="24"/>
        </w:rPr>
      </w:pPr>
      <w:r w:rsidRPr="00F15F18">
        <w:rPr>
          <w:b/>
          <w:bCs/>
          <w:color w:val="000000" w:themeColor="text1"/>
          <w:sz w:val="24"/>
          <w:szCs w:val="24"/>
        </w:rPr>
        <w:t>Covered service member</w:t>
      </w:r>
      <w:r w:rsidRPr="00F15F18">
        <w:rPr>
          <w:color w:val="000000" w:themeColor="text1"/>
          <w:sz w:val="24"/>
          <w:szCs w:val="24"/>
        </w:rPr>
        <w:t> is a current member of the Armed Forces, including a member of the National Guard or Reserves, who is receiving medical treatment, recuperation or therapy, or is in outpatient status or on the temporary disability retired list for a serious injury or illness.</w:t>
      </w:r>
    </w:p>
    <w:p w14:paraId="0D49E2AA" w14:textId="6BF696E2" w:rsidR="00553C7F" w:rsidRPr="00F15F18" w:rsidRDefault="000731AE" w:rsidP="00F15F18">
      <w:pPr>
        <w:pStyle w:val="ListParagraph"/>
        <w:numPr>
          <w:ilvl w:val="0"/>
          <w:numId w:val="6"/>
        </w:numPr>
        <w:shd w:val="clear" w:color="auto" w:fill="FFFFFF"/>
        <w:spacing w:after="150" w:line="330" w:lineRule="atLeast"/>
        <w:rPr>
          <w:color w:val="000000" w:themeColor="text1"/>
        </w:rPr>
      </w:pPr>
      <w:r w:rsidRPr="00F15F18">
        <w:rPr>
          <w:b/>
          <w:bCs/>
          <w:color w:val="000000" w:themeColor="text1"/>
          <w:sz w:val="24"/>
          <w:szCs w:val="24"/>
        </w:rPr>
        <w:t>Serious injury or illness</w:t>
      </w:r>
      <w:r w:rsidRPr="00F15F18">
        <w:rPr>
          <w:color w:val="000000" w:themeColor="text1"/>
          <w:sz w:val="24"/>
          <w:szCs w:val="24"/>
        </w:rPr>
        <w:t> is one that is incurred by a service member in the line of duty on active duty that may cause the service member to be medically unfit to perform the duties of his or her office, grade, rank or rating. A serious injury or illness also includes injuries or illnesses that existed before the service member's active duty and that were aggravated by service in the line of duty</w:t>
      </w:r>
      <w:r w:rsidR="000D2C20" w:rsidRPr="00F15F18">
        <w:rPr>
          <w:color w:val="000000" w:themeColor="text1"/>
          <w:sz w:val="24"/>
          <w:szCs w:val="24"/>
        </w:rPr>
        <w:t>.</w:t>
      </w:r>
    </w:p>
    <w:p w14:paraId="409DE74E" w14:textId="77777777" w:rsidR="00BD3E47" w:rsidRPr="00F15F18" w:rsidRDefault="00BD3E47">
      <w:pPr>
        <w:pStyle w:val="Heading1"/>
        <w:spacing w:before="76"/>
        <w:ind w:left="0" w:firstLine="0"/>
        <w:jc w:val="center"/>
        <w:rPr>
          <w:color w:val="000000" w:themeColor="text1"/>
        </w:rPr>
      </w:pPr>
    </w:p>
    <w:p w14:paraId="241EF7C3" w14:textId="6A8C29AA" w:rsidR="00DC2E8C" w:rsidRPr="00F15F18" w:rsidRDefault="00DC2E8C" w:rsidP="00F15F18">
      <w:pPr>
        <w:pStyle w:val="BodyText"/>
        <w:spacing w:before="76"/>
        <w:jc w:val="center"/>
        <w:outlineLvl w:val="0"/>
        <w:rPr>
          <w:color w:val="000000" w:themeColor="text1"/>
        </w:rPr>
      </w:pPr>
    </w:p>
    <w:sectPr w:rsidR="00DC2E8C" w:rsidRPr="00F15F18">
      <w:footerReference w:type="default" r:id="rId10"/>
      <w:pgSz w:w="12240" w:h="15840"/>
      <w:pgMar w:top="1360" w:right="1080" w:bottom="1260" w:left="108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598D" w14:textId="77777777" w:rsidR="00C61199" w:rsidRDefault="00C61199">
      <w:r>
        <w:separator/>
      </w:r>
    </w:p>
  </w:endnote>
  <w:endnote w:type="continuationSeparator" w:id="0">
    <w:p w14:paraId="7C476BCE" w14:textId="77777777" w:rsidR="00C61199" w:rsidRDefault="00C6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205B" w14:textId="0F38EB57" w:rsidR="008A3DB5" w:rsidRPr="006136F2" w:rsidRDefault="008A3DB5">
    <w:pPr>
      <w:pStyle w:val="Footer"/>
      <w:rPr>
        <w:sz w:val="16"/>
        <w:szCs w:val="16"/>
      </w:rPr>
    </w:pPr>
    <w:r w:rsidRPr="006136F2">
      <w:rPr>
        <w:sz w:val="16"/>
        <w:szCs w:val="16"/>
      </w:rPr>
      <w:t xml:space="preserve">Bowdoin College FMLA </w:t>
    </w:r>
    <w:proofErr w:type="spellStart"/>
    <w:r w:rsidRPr="006136F2">
      <w:rPr>
        <w:sz w:val="16"/>
        <w:szCs w:val="16"/>
      </w:rPr>
      <w:t>Policy_May</w:t>
    </w:r>
    <w:proofErr w:type="spellEnd"/>
    <w:r w:rsidRPr="006136F2">
      <w:rPr>
        <w:sz w:val="16"/>
        <w:szCs w:val="16"/>
      </w:rPr>
      <w:t xml:space="preserve"> 2026</w:t>
    </w:r>
  </w:p>
  <w:p w14:paraId="241EF7C4" w14:textId="4EA4CD13" w:rsidR="00DC2E8C" w:rsidRDefault="00DC2E8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1237F" w14:textId="77777777" w:rsidR="00C61199" w:rsidRDefault="00C61199">
      <w:r>
        <w:separator/>
      </w:r>
    </w:p>
  </w:footnote>
  <w:footnote w:type="continuationSeparator" w:id="0">
    <w:p w14:paraId="61F02132" w14:textId="77777777" w:rsidR="00C61199" w:rsidRDefault="00C611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3B2"/>
    <w:multiLevelType w:val="hybridMultilevel"/>
    <w:tmpl w:val="551208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D0337F"/>
    <w:multiLevelType w:val="hybridMultilevel"/>
    <w:tmpl w:val="9AB8F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22875"/>
    <w:multiLevelType w:val="hybridMultilevel"/>
    <w:tmpl w:val="8236D300"/>
    <w:lvl w:ilvl="0" w:tplc="1E8E7C96">
      <w:start w:val="1"/>
      <w:numFmt w:val="decimal"/>
      <w:lvlText w:val="%1."/>
      <w:lvlJc w:val="left"/>
      <w:pPr>
        <w:ind w:left="3978" w:hanging="272"/>
      </w:pPr>
      <w:rPr>
        <w:rFonts w:ascii="Times New Roman" w:eastAsia="Times New Roman" w:hAnsi="Times New Roman" w:cs="Times New Roman" w:hint="default"/>
        <w:b w:val="0"/>
        <w:bCs w:val="0"/>
        <w:i w:val="0"/>
        <w:iCs w:val="0"/>
        <w:spacing w:val="0"/>
        <w:w w:val="100"/>
        <w:sz w:val="22"/>
        <w:szCs w:val="22"/>
        <w:lang w:val="en-US" w:eastAsia="en-US" w:bidi="ar-SA"/>
      </w:rPr>
    </w:lvl>
    <w:lvl w:ilvl="1" w:tplc="EF8684F6">
      <w:numFmt w:val="bullet"/>
      <w:lvlText w:val="•"/>
      <w:lvlJc w:val="left"/>
      <w:pPr>
        <w:ind w:left="4419" w:hanging="272"/>
      </w:pPr>
      <w:rPr>
        <w:rFonts w:hint="default"/>
        <w:lang w:val="en-US" w:eastAsia="en-US" w:bidi="ar-SA"/>
      </w:rPr>
    </w:lvl>
    <w:lvl w:ilvl="2" w:tplc="6988E798">
      <w:numFmt w:val="bullet"/>
      <w:lvlText w:val="•"/>
      <w:lvlJc w:val="left"/>
      <w:pPr>
        <w:ind w:left="4859" w:hanging="272"/>
      </w:pPr>
      <w:rPr>
        <w:rFonts w:hint="default"/>
        <w:lang w:val="en-US" w:eastAsia="en-US" w:bidi="ar-SA"/>
      </w:rPr>
    </w:lvl>
    <w:lvl w:ilvl="3" w:tplc="57966808">
      <w:numFmt w:val="bullet"/>
      <w:lvlText w:val="•"/>
      <w:lvlJc w:val="left"/>
      <w:pPr>
        <w:ind w:left="5299" w:hanging="272"/>
      </w:pPr>
      <w:rPr>
        <w:rFonts w:hint="default"/>
        <w:lang w:val="en-US" w:eastAsia="en-US" w:bidi="ar-SA"/>
      </w:rPr>
    </w:lvl>
    <w:lvl w:ilvl="4" w:tplc="5EE4BD38">
      <w:numFmt w:val="bullet"/>
      <w:lvlText w:val="•"/>
      <w:lvlJc w:val="left"/>
      <w:pPr>
        <w:ind w:left="5739" w:hanging="272"/>
      </w:pPr>
      <w:rPr>
        <w:rFonts w:hint="default"/>
        <w:lang w:val="en-US" w:eastAsia="en-US" w:bidi="ar-SA"/>
      </w:rPr>
    </w:lvl>
    <w:lvl w:ilvl="5" w:tplc="8FDA43BA">
      <w:numFmt w:val="bullet"/>
      <w:lvlText w:val="•"/>
      <w:lvlJc w:val="left"/>
      <w:pPr>
        <w:ind w:left="6179" w:hanging="272"/>
      </w:pPr>
      <w:rPr>
        <w:rFonts w:hint="default"/>
        <w:lang w:val="en-US" w:eastAsia="en-US" w:bidi="ar-SA"/>
      </w:rPr>
    </w:lvl>
    <w:lvl w:ilvl="6" w:tplc="B9267E6E">
      <w:numFmt w:val="bullet"/>
      <w:lvlText w:val="•"/>
      <w:lvlJc w:val="left"/>
      <w:pPr>
        <w:ind w:left="6618" w:hanging="272"/>
      </w:pPr>
      <w:rPr>
        <w:rFonts w:hint="default"/>
        <w:lang w:val="en-US" w:eastAsia="en-US" w:bidi="ar-SA"/>
      </w:rPr>
    </w:lvl>
    <w:lvl w:ilvl="7" w:tplc="A066F3FE">
      <w:numFmt w:val="bullet"/>
      <w:lvlText w:val="•"/>
      <w:lvlJc w:val="left"/>
      <w:pPr>
        <w:ind w:left="7058" w:hanging="272"/>
      </w:pPr>
      <w:rPr>
        <w:rFonts w:hint="default"/>
        <w:lang w:val="en-US" w:eastAsia="en-US" w:bidi="ar-SA"/>
      </w:rPr>
    </w:lvl>
    <w:lvl w:ilvl="8" w:tplc="DB48DE0C">
      <w:numFmt w:val="bullet"/>
      <w:lvlText w:val="•"/>
      <w:lvlJc w:val="left"/>
      <w:pPr>
        <w:ind w:left="7498" w:hanging="272"/>
      </w:pPr>
      <w:rPr>
        <w:rFonts w:hint="default"/>
        <w:lang w:val="en-US" w:eastAsia="en-US" w:bidi="ar-SA"/>
      </w:rPr>
    </w:lvl>
  </w:abstractNum>
  <w:abstractNum w:abstractNumId="3" w15:restartNumberingAfterBreak="0">
    <w:nsid w:val="530362C6"/>
    <w:multiLevelType w:val="hybridMultilevel"/>
    <w:tmpl w:val="3A1CB090"/>
    <w:lvl w:ilvl="0" w:tplc="1EE0FCFC">
      <w:start w:val="1"/>
      <w:numFmt w:val="decimal"/>
      <w:lvlText w:val="%1."/>
      <w:lvlJc w:val="left"/>
      <w:pPr>
        <w:ind w:left="383" w:hanging="276"/>
      </w:pPr>
      <w:rPr>
        <w:rFonts w:ascii="Times New Roman" w:eastAsia="Times New Roman" w:hAnsi="Times New Roman" w:cs="Times New Roman" w:hint="default"/>
        <w:b w:val="0"/>
        <w:bCs w:val="0"/>
        <w:i w:val="0"/>
        <w:iCs w:val="0"/>
        <w:spacing w:val="0"/>
        <w:w w:val="100"/>
        <w:sz w:val="22"/>
        <w:szCs w:val="22"/>
        <w:lang w:val="en-US" w:eastAsia="en-US" w:bidi="ar-SA"/>
      </w:rPr>
    </w:lvl>
    <w:lvl w:ilvl="1" w:tplc="D2640710">
      <w:numFmt w:val="bullet"/>
      <w:lvlText w:val="•"/>
      <w:lvlJc w:val="left"/>
      <w:pPr>
        <w:ind w:left="819" w:hanging="276"/>
      </w:pPr>
      <w:rPr>
        <w:rFonts w:hint="default"/>
        <w:lang w:val="en-US" w:eastAsia="en-US" w:bidi="ar-SA"/>
      </w:rPr>
    </w:lvl>
    <w:lvl w:ilvl="2" w:tplc="5088EBC2">
      <w:numFmt w:val="bullet"/>
      <w:lvlText w:val="•"/>
      <w:lvlJc w:val="left"/>
      <w:pPr>
        <w:ind w:left="1259" w:hanging="276"/>
      </w:pPr>
      <w:rPr>
        <w:rFonts w:hint="default"/>
        <w:lang w:val="en-US" w:eastAsia="en-US" w:bidi="ar-SA"/>
      </w:rPr>
    </w:lvl>
    <w:lvl w:ilvl="3" w:tplc="0D420EF2">
      <w:numFmt w:val="bullet"/>
      <w:lvlText w:val="•"/>
      <w:lvlJc w:val="left"/>
      <w:pPr>
        <w:ind w:left="1699" w:hanging="276"/>
      </w:pPr>
      <w:rPr>
        <w:rFonts w:hint="default"/>
        <w:lang w:val="en-US" w:eastAsia="en-US" w:bidi="ar-SA"/>
      </w:rPr>
    </w:lvl>
    <w:lvl w:ilvl="4" w:tplc="CE4E2890">
      <w:numFmt w:val="bullet"/>
      <w:lvlText w:val="•"/>
      <w:lvlJc w:val="left"/>
      <w:pPr>
        <w:ind w:left="2139" w:hanging="276"/>
      </w:pPr>
      <w:rPr>
        <w:rFonts w:hint="default"/>
        <w:lang w:val="en-US" w:eastAsia="en-US" w:bidi="ar-SA"/>
      </w:rPr>
    </w:lvl>
    <w:lvl w:ilvl="5" w:tplc="9AE4C2B8">
      <w:numFmt w:val="bullet"/>
      <w:lvlText w:val="•"/>
      <w:lvlJc w:val="left"/>
      <w:pPr>
        <w:ind w:left="2579" w:hanging="276"/>
      </w:pPr>
      <w:rPr>
        <w:rFonts w:hint="default"/>
        <w:lang w:val="en-US" w:eastAsia="en-US" w:bidi="ar-SA"/>
      </w:rPr>
    </w:lvl>
    <w:lvl w:ilvl="6" w:tplc="891A1B70">
      <w:numFmt w:val="bullet"/>
      <w:lvlText w:val="•"/>
      <w:lvlJc w:val="left"/>
      <w:pPr>
        <w:ind w:left="3018" w:hanging="276"/>
      </w:pPr>
      <w:rPr>
        <w:rFonts w:hint="default"/>
        <w:lang w:val="en-US" w:eastAsia="en-US" w:bidi="ar-SA"/>
      </w:rPr>
    </w:lvl>
    <w:lvl w:ilvl="7" w:tplc="F23C69DE">
      <w:numFmt w:val="bullet"/>
      <w:lvlText w:val="•"/>
      <w:lvlJc w:val="left"/>
      <w:pPr>
        <w:ind w:left="3458" w:hanging="276"/>
      </w:pPr>
      <w:rPr>
        <w:rFonts w:hint="default"/>
        <w:lang w:val="en-US" w:eastAsia="en-US" w:bidi="ar-SA"/>
      </w:rPr>
    </w:lvl>
    <w:lvl w:ilvl="8" w:tplc="C6EC00AE">
      <w:numFmt w:val="bullet"/>
      <w:lvlText w:val="•"/>
      <w:lvlJc w:val="left"/>
      <w:pPr>
        <w:ind w:left="3898" w:hanging="276"/>
      </w:pPr>
      <w:rPr>
        <w:rFonts w:hint="default"/>
        <w:lang w:val="en-US" w:eastAsia="en-US" w:bidi="ar-SA"/>
      </w:rPr>
    </w:lvl>
  </w:abstractNum>
  <w:abstractNum w:abstractNumId="4" w15:restartNumberingAfterBreak="0">
    <w:nsid w:val="53DD0B5A"/>
    <w:multiLevelType w:val="hybridMultilevel"/>
    <w:tmpl w:val="489CD908"/>
    <w:lvl w:ilvl="0" w:tplc="C1C07ECC">
      <w:start w:val="1"/>
      <w:numFmt w:val="upperLetter"/>
      <w:lvlText w:val="%1."/>
      <w:lvlJc w:val="left"/>
      <w:pPr>
        <w:ind w:left="1080" w:hanging="720"/>
      </w:pPr>
      <w:rPr>
        <w:rFonts w:ascii="Times New Roman" w:eastAsia="Times New Roman" w:hAnsi="Times New Roman" w:cs="Times New Roman" w:hint="default"/>
        <w:b/>
        <w:bCs/>
        <w:i w:val="0"/>
        <w:iCs w:val="0"/>
        <w:spacing w:val="-1"/>
        <w:w w:val="100"/>
        <w:sz w:val="24"/>
        <w:szCs w:val="24"/>
        <w:lang w:val="en-US" w:eastAsia="en-US" w:bidi="ar-SA"/>
      </w:rPr>
    </w:lvl>
    <w:lvl w:ilvl="1" w:tplc="ECFC2644">
      <w:start w:val="1"/>
      <w:numFmt w:val="decimal"/>
      <w:lvlText w:val="%2."/>
      <w:lvlJc w:val="left"/>
      <w:pPr>
        <w:ind w:left="1800" w:hanging="720"/>
      </w:pPr>
      <w:rPr>
        <w:rFonts w:ascii="Times New Roman" w:eastAsia="Times New Roman" w:hAnsi="Times New Roman" w:cs="Times New Roman" w:hint="default"/>
        <w:b/>
        <w:bCs/>
        <w:i w:val="0"/>
        <w:iCs w:val="0"/>
        <w:spacing w:val="0"/>
        <w:w w:val="100"/>
        <w:sz w:val="24"/>
        <w:szCs w:val="24"/>
        <w:lang w:val="en-US" w:eastAsia="en-US" w:bidi="ar-SA"/>
      </w:rPr>
    </w:lvl>
    <w:lvl w:ilvl="2" w:tplc="40B82588">
      <w:start w:val="1"/>
      <w:numFmt w:val="lowerLetter"/>
      <w:lvlText w:val="%3."/>
      <w:lvlJc w:val="left"/>
      <w:pPr>
        <w:ind w:left="180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34C4A570">
      <w:numFmt w:val="bullet"/>
      <w:lvlText w:val="•"/>
      <w:lvlJc w:val="left"/>
      <w:pPr>
        <w:ind w:left="3640" w:hanging="720"/>
      </w:pPr>
      <w:rPr>
        <w:rFonts w:hint="default"/>
        <w:lang w:val="en-US" w:eastAsia="en-US" w:bidi="ar-SA"/>
      </w:rPr>
    </w:lvl>
    <w:lvl w:ilvl="4" w:tplc="57DADC22">
      <w:numFmt w:val="bullet"/>
      <w:lvlText w:val="•"/>
      <w:lvlJc w:val="left"/>
      <w:pPr>
        <w:ind w:left="4560" w:hanging="720"/>
      </w:pPr>
      <w:rPr>
        <w:rFonts w:hint="default"/>
        <w:lang w:val="en-US" w:eastAsia="en-US" w:bidi="ar-SA"/>
      </w:rPr>
    </w:lvl>
    <w:lvl w:ilvl="5" w:tplc="A9A23E2E">
      <w:numFmt w:val="bullet"/>
      <w:lvlText w:val="•"/>
      <w:lvlJc w:val="left"/>
      <w:pPr>
        <w:ind w:left="5480" w:hanging="720"/>
      </w:pPr>
      <w:rPr>
        <w:rFonts w:hint="default"/>
        <w:lang w:val="en-US" w:eastAsia="en-US" w:bidi="ar-SA"/>
      </w:rPr>
    </w:lvl>
    <w:lvl w:ilvl="6" w:tplc="E5C8BAC8">
      <w:numFmt w:val="bullet"/>
      <w:lvlText w:val="•"/>
      <w:lvlJc w:val="left"/>
      <w:pPr>
        <w:ind w:left="6400" w:hanging="720"/>
      </w:pPr>
      <w:rPr>
        <w:rFonts w:hint="default"/>
        <w:lang w:val="en-US" w:eastAsia="en-US" w:bidi="ar-SA"/>
      </w:rPr>
    </w:lvl>
    <w:lvl w:ilvl="7" w:tplc="3BC67942">
      <w:numFmt w:val="bullet"/>
      <w:lvlText w:val="•"/>
      <w:lvlJc w:val="left"/>
      <w:pPr>
        <w:ind w:left="7320" w:hanging="720"/>
      </w:pPr>
      <w:rPr>
        <w:rFonts w:hint="default"/>
        <w:lang w:val="en-US" w:eastAsia="en-US" w:bidi="ar-SA"/>
      </w:rPr>
    </w:lvl>
    <w:lvl w:ilvl="8" w:tplc="56DA7D24">
      <w:numFmt w:val="bullet"/>
      <w:lvlText w:val="•"/>
      <w:lvlJc w:val="left"/>
      <w:pPr>
        <w:ind w:left="8240" w:hanging="720"/>
      </w:pPr>
      <w:rPr>
        <w:rFonts w:hint="default"/>
        <w:lang w:val="en-US" w:eastAsia="en-US" w:bidi="ar-SA"/>
      </w:rPr>
    </w:lvl>
  </w:abstractNum>
  <w:abstractNum w:abstractNumId="5" w15:restartNumberingAfterBreak="0">
    <w:nsid w:val="7D7C5D9D"/>
    <w:multiLevelType w:val="hybridMultilevel"/>
    <w:tmpl w:val="3EF00D4A"/>
    <w:lvl w:ilvl="0" w:tplc="C1C07ECC">
      <w:start w:val="1"/>
      <w:numFmt w:val="upperLetter"/>
      <w:lvlText w:val="%1."/>
      <w:lvlJc w:val="left"/>
      <w:pPr>
        <w:ind w:left="2880" w:hanging="720"/>
      </w:pPr>
      <w:rPr>
        <w:rFonts w:ascii="Times New Roman" w:eastAsia="Times New Roman" w:hAnsi="Times New Roman" w:cs="Times New Roman" w:hint="default"/>
        <w:b/>
        <w:bCs/>
        <w:i w:val="0"/>
        <w:iCs w:val="0"/>
        <w:spacing w:val="-1"/>
        <w:w w:val="100"/>
        <w:sz w:val="24"/>
        <w:szCs w:val="24"/>
        <w:lang w:val="en-US" w:eastAsia="en-US" w:bidi="ar-SA"/>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00052324">
    <w:abstractNumId w:val="3"/>
  </w:num>
  <w:num w:numId="2" w16cid:durableId="908342045">
    <w:abstractNumId w:val="2"/>
  </w:num>
  <w:num w:numId="3" w16cid:durableId="625351103">
    <w:abstractNumId w:val="4"/>
  </w:num>
  <w:num w:numId="4" w16cid:durableId="562182484">
    <w:abstractNumId w:val="5"/>
  </w:num>
  <w:num w:numId="5" w16cid:durableId="1653440478">
    <w:abstractNumId w:val="1"/>
  </w:num>
  <w:num w:numId="6" w16cid:durableId="57069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8C"/>
    <w:rsid w:val="000050A2"/>
    <w:rsid w:val="000120D5"/>
    <w:rsid w:val="0001594D"/>
    <w:rsid w:val="000169B7"/>
    <w:rsid w:val="00017DDB"/>
    <w:rsid w:val="00024E12"/>
    <w:rsid w:val="00024E41"/>
    <w:rsid w:val="000358C7"/>
    <w:rsid w:val="000427B5"/>
    <w:rsid w:val="00050987"/>
    <w:rsid w:val="000528F6"/>
    <w:rsid w:val="00055C1B"/>
    <w:rsid w:val="000616F1"/>
    <w:rsid w:val="00062646"/>
    <w:rsid w:val="00064A3D"/>
    <w:rsid w:val="000655DE"/>
    <w:rsid w:val="000731AE"/>
    <w:rsid w:val="00080001"/>
    <w:rsid w:val="0008010A"/>
    <w:rsid w:val="00081CFA"/>
    <w:rsid w:val="000851A2"/>
    <w:rsid w:val="000A2B3C"/>
    <w:rsid w:val="000A65C7"/>
    <w:rsid w:val="000A757E"/>
    <w:rsid w:val="000B2224"/>
    <w:rsid w:val="000B3A38"/>
    <w:rsid w:val="000B71E5"/>
    <w:rsid w:val="000C5B45"/>
    <w:rsid w:val="000C5F70"/>
    <w:rsid w:val="000D2C20"/>
    <w:rsid w:val="000E2A10"/>
    <w:rsid w:val="000E33B2"/>
    <w:rsid w:val="001026C6"/>
    <w:rsid w:val="00103CC0"/>
    <w:rsid w:val="00112D04"/>
    <w:rsid w:val="00114773"/>
    <w:rsid w:val="00114E15"/>
    <w:rsid w:val="0012201D"/>
    <w:rsid w:val="00124B3F"/>
    <w:rsid w:val="00130061"/>
    <w:rsid w:val="00133577"/>
    <w:rsid w:val="00137A08"/>
    <w:rsid w:val="00144020"/>
    <w:rsid w:val="001472AE"/>
    <w:rsid w:val="001557BA"/>
    <w:rsid w:val="0016043F"/>
    <w:rsid w:val="00160B62"/>
    <w:rsid w:val="00166E61"/>
    <w:rsid w:val="00175CD3"/>
    <w:rsid w:val="00180CD2"/>
    <w:rsid w:val="00182CBE"/>
    <w:rsid w:val="00187480"/>
    <w:rsid w:val="001874D5"/>
    <w:rsid w:val="00195494"/>
    <w:rsid w:val="00196576"/>
    <w:rsid w:val="001966C2"/>
    <w:rsid w:val="001A0328"/>
    <w:rsid w:val="001B5EC6"/>
    <w:rsid w:val="001C28BD"/>
    <w:rsid w:val="001C35EC"/>
    <w:rsid w:val="001C3F8B"/>
    <w:rsid w:val="001D0D37"/>
    <w:rsid w:val="001E24AE"/>
    <w:rsid w:val="001F2F18"/>
    <w:rsid w:val="001F40A4"/>
    <w:rsid w:val="002105B1"/>
    <w:rsid w:val="0021601B"/>
    <w:rsid w:val="0022686D"/>
    <w:rsid w:val="00235905"/>
    <w:rsid w:val="00235D98"/>
    <w:rsid w:val="00257417"/>
    <w:rsid w:val="00257549"/>
    <w:rsid w:val="002630B7"/>
    <w:rsid w:val="00263D2A"/>
    <w:rsid w:val="002664CA"/>
    <w:rsid w:val="00266AA3"/>
    <w:rsid w:val="002700B5"/>
    <w:rsid w:val="00273D42"/>
    <w:rsid w:val="00283FBF"/>
    <w:rsid w:val="00290C4F"/>
    <w:rsid w:val="00291FD6"/>
    <w:rsid w:val="002A313D"/>
    <w:rsid w:val="002A5FCD"/>
    <w:rsid w:val="002B1DA2"/>
    <w:rsid w:val="002B5951"/>
    <w:rsid w:val="002B6371"/>
    <w:rsid w:val="002C0904"/>
    <w:rsid w:val="002C290C"/>
    <w:rsid w:val="002D174C"/>
    <w:rsid w:val="002D2A3E"/>
    <w:rsid w:val="002D7C0B"/>
    <w:rsid w:val="002E2D10"/>
    <w:rsid w:val="002E46B2"/>
    <w:rsid w:val="002E46B3"/>
    <w:rsid w:val="002F0B9B"/>
    <w:rsid w:val="002F3CA2"/>
    <w:rsid w:val="002F4D18"/>
    <w:rsid w:val="00305A5A"/>
    <w:rsid w:val="003112F3"/>
    <w:rsid w:val="00315889"/>
    <w:rsid w:val="003225C7"/>
    <w:rsid w:val="0032297B"/>
    <w:rsid w:val="00324B07"/>
    <w:rsid w:val="0034191C"/>
    <w:rsid w:val="003450B9"/>
    <w:rsid w:val="003457F4"/>
    <w:rsid w:val="00352CAB"/>
    <w:rsid w:val="00360B35"/>
    <w:rsid w:val="0036550F"/>
    <w:rsid w:val="00365EFB"/>
    <w:rsid w:val="00365F8D"/>
    <w:rsid w:val="003719E1"/>
    <w:rsid w:val="00374BCE"/>
    <w:rsid w:val="003854DF"/>
    <w:rsid w:val="00394862"/>
    <w:rsid w:val="003956FB"/>
    <w:rsid w:val="003A3590"/>
    <w:rsid w:val="003B1672"/>
    <w:rsid w:val="003B59E7"/>
    <w:rsid w:val="003C290E"/>
    <w:rsid w:val="003D482A"/>
    <w:rsid w:val="003D5B75"/>
    <w:rsid w:val="003E529D"/>
    <w:rsid w:val="003F5001"/>
    <w:rsid w:val="004028C7"/>
    <w:rsid w:val="00403E7E"/>
    <w:rsid w:val="004072C1"/>
    <w:rsid w:val="0042177B"/>
    <w:rsid w:val="00425AFE"/>
    <w:rsid w:val="00435A67"/>
    <w:rsid w:val="004363C8"/>
    <w:rsid w:val="00454651"/>
    <w:rsid w:val="00462913"/>
    <w:rsid w:val="004747E1"/>
    <w:rsid w:val="00476336"/>
    <w:rsid w:val="004A32AD"/>
    <w:rsid w:val="004B01D9"/>
    <w:rsid w:val="004B76D3"/>
    <w:rsid w:val="004D188F"/>
    <w:rsid w:val="004D7174"/>
    <w:rsid w:val="004E54FA"/>
    <w:rsid w:val="004E7472"/>
    <w:rsid w:val="004E789D"/>
    <w:rsid w:val="004F54B0"/>
    <w:rsid w:val="00500779"/>
    <w:rsid w:val="00506512"/>
    <w:rsid w:val="00513813"/>
    <w:rsid w:val="00530577"/>
    <w:rsid w:val="00532EBB"/>
    <w:rsid w:val="0053479A"/>
    <w:rsid w:val="00553C7F"/>
    <w:rsid w:val="00565B76"/>
    <w:rsid w:val="0057352D"/>
    <w:rsid w:val="0058051F"/>
    <w:rsid w:val="00580E69"/>
    <w:rsid w:val="00590A89"/>
    <w:rsid w:val="00590B47"/>
    <w:rsid w:val="005A5EFC"/>
    <w:rsid w:val="005B53FB"/>
    <w:rsid w:val="005C1136"/>
    <w:rsid w:val="005C4CF0"/>
    <w:rsid w:val="005C7496"/>
    <w:rsid w:val="005C7BC2"/>
    <w:rsid w:val="005D13BB"/>
    <w:rsid w:val="005D7C94"/>
    <w:rsid w:val="005E0294"/>
    <w:rsid w:val="005E22F4"/>
    <w:rsid w:val="005F3173"/>
    <w:rsid w:val="00601818"/>
    <w:rsid w:val="0060360A"/>
    <w:rsid w:val="00603C19"/>
    <w:rsid w:val="0061328E"/>
    <w:rsid w:val="006136F2"/>
    <w:rsid w:val="00613B26"/>
    <w:rsid w:val="00615A76"/>
    <w:rsid w:val="00615B0B"/>
    <w:rsid w:val="00617A17"/>
    <w:rsid w:val="00622199"/>
    <w:rsid w:val="00622CBF"/>
    <w:rsid w:val="00625E21"/>
    <w:rsid w:val="006273F0"/>
    <w:rsid w:val="006310B8"/>
    <w:rsid w:val="00631EBD"/>
    <w:rsid w:val="00633C53"/>
    <w:rsid w:val="006346CD"/>
    <w:rsid w:val="00640174"/>
    <w:rsid w:val="00643086"/>
    <w:rsid w:val="00652C55"/>
    <w:rsid w:val="00652F06"/>
    <w:rsid w:val="0065303F"/>
    <w:rsid w:val="006547A8"/>
    <w:rsid w:val="006631B3"/>
    <w:rsid w:val="00673F1C"/>
    <w:rsid w:val="00682091"/>
    <w:rsid w:val="00684F85"/>
    <w:rsid w:val="00686464"/>
    <w:rsid w:val="006A08D1"/>
    <w:rsid w:val="006A34B7"/>
    <w:rsid w:val="006A386E"/>
    <w:rsid w:val="006A4A06"/>
    <w:rsid w:val="006B0860"/>
    <w:rsid w:val="006C368A"/>
    <w:rsid w:val="006D027C"/>
    <w:rsid w:val="006E55EA"/>
    <w:rsid w:val="007003BF"/>
    <w:rsid w:val="00710572"/>
    <w:rsid w:val="00710BEA"/>
    <w:rsid w:val="0071231B"/>
    <w:rsid w:val="007151FF"/>
    <w:rsid w:val="00727F9C"/>
    <w:rsid w:val="00737136"/>
    <w:rsid w:val="00737BCA"/>
    <w:rsid w:val="00740087"/>
    <w:rsid w:val="00750373"/>
    <w:rsid w:val="00754C47"/>
    <w:rsid w:val="00756E22"/>
    <w:rsid w:val="0076265D"/>
    <w:rsid w:val="00777640"/>
    <w:rsid w:val="0078056A"/>
    <w:rsid w:val="00785E84"/>
    <w:rsid w:val="00793A75"/>
    <w:rsid w:val="0079736C"/>
    <w:rsid w:val="007A42C5"/>
    <w:rsid w:val="007A5126"/>
    <w:rsid w:val="007B18B3"/>
    <w:rsid w:val="007B3B7F"/>
    <w:rsid w:val="007B3C08"/>
    <w:rsid w:val="007C4240"/>
    <w:rsid w:val="007C46D6"/>
    <w:rsid w:val="007C5289"/>
    <w:rsid w:val="007C5355"/>
    <w:rsid w:val="007D1C84"/>
    <w:rsid w:val="007D2E17"/>
    <w:rsid w:val="007D5925"/>
    <w:rsid w:val="007D6B81"/>
    <w:rsid w:val="007E2544"/>
    <w:rsid w:val="007E2E58"/>
    <w:rsid w:val="007F2A9A"/>
    <w:rsid w:val="00801D59"/>
    <w:rsid w:val="00806BAB"/>
    <w:rsid w:val="00811359"/>
    <w:rsid w:val="00811536"/>
    <w:rsid w:val="00822F98"/>
    <w:rsid w:val="0082469E"/>
    <w:rsid w:val="0082531E"/>
    <w:rsid w:val="00833D51"/>
    <w:rsid w:val="00841E4B"/>
    <w:rsid w:val="00843041"/>
    <w:rsid w:val="008463CD"/>
    <w:rsid w:val="008537AF"/>
    <w:rsid w:val="00864F94"/>
    <w:rsid w:val="0087797E"/>
    <w:rsid w:val="008941DE"/>
    <w:rsid w:val="00895ED5"/>
    <w:rsid w:val="008A02A8"/>
    <w:rsid w:val="008A38B6"/>
    <w:rsid w:val="008A3DB5"/>
    <w:rsid w:val="008A5A16"/>
    <w:rsid w:val="008B0719"/>
    <w:rsid w:val="008C4A6B"/>
    <w:rsid w:val="008C7887"/>
    <w:rsid w:val="008D2FF3"/>
    <w:rsid w:val="008E1EBC"/>
    <w:rsid w:val="008E42BB"/>
    <w:rsid w:val="00920267"/>
    <w:rsid w:val="0092513E"/>
    <w:rsid w:val="00926F1C"/>
    <w:rsid w:val="00934D93"/>
    <w:rsid w:val="00941E9A"/>
    <w:rsid w:val="00942180"/>
    <w:rsid w:val="009421B6"/>
    <w:rsid w:val="00942508"/>
    <w:rsid w:val="0094526F"/>
    <w:rsid w:val="0096105B"/>
    <w:rsid w:val="00981FB9"/>
    <w:rsid w:val="00986A41"/>
    <w:rsid w:val="00987A52"/>
    <w:rsid w:val="009913E4"/>
    <w:rsid w:val="00993F5B"/>
    <w:rsid w:val="00994C8E"/>
    <w:rsid w:val="009972B4"/>
    <w:rsid w:val="009A0043"/>
    <w:rsid w:val="009A76D3"/>
    <w:rsid w:val="009A7F56"/>
    <w:rsid w:val="009B0F99"/>
    <w:rsid w:val="009B21EA"/>
    <w:rsid w:val="009B69EE"/>
    <w:rsid w:val="009B6B25"/>
    <w:rsid w:val="009C76DA"/>
    <w:rsid w:val="009D0BD9"/>
    <w:rsid w:val="009D2EDE"/>
    <w:rsid w:val="009D72FD"/>
    <w:rsid w:val="009E5901"/>
    <w:rsid w:val="009E5EF3"/>
    <w:rsid w:val="009E6EA8"/>
    <w:rsid w:val="009E716B"/>
    <w:rsid w:val="00A026E0"/>
    <w:rsid w:val="00A06E62"/>
    <w:rsid w:val="00A13A9E"/>
    <w:rsid w:val="00A24113"/>
    <w:rsid w:val="00A26261"/>
    <w:rsid w:val="00A2660B"/>
    <w:rsid w:val="00A3787C"/>
    <w:rsid w:val="00A3793B"/>
    <w:rsid w:val="00A40DDB"/>
    <w:rsid w:val="00A457E1"/>
    <w:rsid w:val="00A5290A"/>
    <w:rsid w:val="00A53545"/>
    <w:rsid w:val="00A57F67"/>
    <w:rsid w:val="00A60098"/>
    <w:rsid w:val="00A6638E"/>
    <w:rsid w:val="00A91B5E"/>
    <w:rsid w:val="00AA5F9C"/>
    <w:rsid w:val="00AB37E8"/>
    <w:rsid w:val="00AB6A8C"/>
    <w:rsid w:val="00AE1510"/>
    <w:rsid w:val="00AE3185"/>
    <w:rsid w:val="00AF1E44"/>
    <w:rsid w:val="00AF2628"/>
    <w:rsid w:val="00AF4D22"/>
    <w:rsid w:val="00B00BFB"/>
    <w:rsid w:val="00B05C5A"/>
    <w:rsid w:val="00B07B68"/>
    <w:rsid w:val="00B2472A"/>
    <w:rsid w:val="00B248B3"/>
    <w:rsid w:val="00B30C46"/>
    <w:rsid w:val="00B32ADA"/>
    <w:rsid w:val="00B33399"/>
    <w:rsid w:val="00B35019"/>
    <w:rsid w:val="00B367AE"/>
    <w:rsid w:val="00B45D31"/>
    <w:rsid w:val="00B66361"/>
    <w:rsid w:val="00B67718"/>
    <w:rsid w:val="00B70F42"/>
    <w:rsid w:val="00B900A1"/>
    <w:rsid w:val="00B9622B"/>
    <w:rsid w:val="00BA0828"/>
    <w:rsid w:val="00BA6E44"/>
    <w:rsid w:val="00BB2C6F"/>
    <w:rsid w:val="00BB532D"/>
    <w:rsid w:val="00BD13FA"/>
    <w:rsid w:val="00BD2331"/>
    <w:rsid w:val="00BD2896"/>
    <w:rsid w:val="00BD3E47"/>
    <w:rsid w:val="00BE712C"/>
    <w:rsid w:val="00BF0469"/>
    <w:rsid w:val="00BF1FAA"/>
    <w:rsid w:val="00BF5355"/>
    <w:rsid w:val="00C113B5"/>
    <w:rsid w:val="00C12E05"/>
    <w:rsid w:val="00C326AE"/>
    <w:rsid w:val="00C43EF2"/>
    <w:rsid w:val="00C53BCA"/>
    <w:rsid w:val="00C53D71"/>
    <w:rsid w:val="00C55E44"/>
    <w:rsid w:val="00C61199"/>
    <w:rsid w:val="00C65E29"/>
    <w:rsid w:val="00C66B48"/>
    <w:rsid w:val="00C67849"/>
    <w:rsid w:val="00C67D75"/>
    <w:rsid w:val="00C67ECB"/>
    <w:rsid w:val="00C70B0E"/>
    <w:rsid w:val="00C826C0"/>
    <w:rsid w:val="00C86013"/>
    <w:rsid w:val="00CA578E"/>
    <w:rsid w:val="00CA73CA"/>
    <w:rsid w:val="00CB185D"/>
    <w:rsid w:val="00CB796A"/>
    <w:rsid w:val="00CC2ACF"/>
    <w:rsid w:val="00CC44B9"/>
    <w:rsid w:val="00CC55CF"/>
    <w:rsid w:val="00CC661B"/>
    <w:rsid w:val="00CC664D"/>
    <w:rsid w:val="00CD0661"/>
    <w:rsid w:val="00CD2CD8"/>
    <w:rsid w:val="00CD3ED1"/>
    <w:rsid w:val="00CD7620"/>
    <w:rsid w:val="00CE25D7"/>
    <w:rsid w:val="00CE39D4"/>
    <w:rsid w:val="00CE4377"/>
    <w:rsid w:val="00CE57BA"/>
    <w:rsid w:val="00CE6A58"/>
    <w:rsid w:val="00CE7C2E"/>
    <w:rsid w:val="00CF45EC"/>
    <w:rsid w:val="00CF4D9B"/>
    <w:rsid w:val="00D010E0"/>
    <w:rsid w:val="00D166FB"/>
    <w:rsid w:val="00D167BE"/>
    <w:rsid w:val="00D2037C"/>
    <w:rsid w:val="00D24CF5"/>
    <w:rsid w:val="00D32C8B"/>
    <w:rsid w:val="00D44E36"/>
    <w:rsid w:val="00D450B7"/>
    <w:rsid w:val="00D52905"/>
    <w:rsid w:val="00D55DFE"/>
    <w:rsid w:val="00D64BC8"/>
    <w:rsid w:val="00D73985"/>
    <w:rsid w:val="00D75778"/>
    <w:rsid w:val="00D902F9"/>
    <w:rsid w:val="00D93EEB"/>
    <w:rsid w:val="00D95CB4"/>
    <w:rsid w:val="00DA6CD1"/>
    <w:rsid w:val="00DC2E8C"/>
    <w:rsid w:val="00DC3183"/>
    <w:rsid w:val="00DE1109"/>
    <w:rsid w:val="00DE4145"/>
    <w:rsid w:val="00DF2015"/>
    <w:rsid w:val="00E027A5"/>
    <w:rsid w:val="00E03B9E"/>
    <w:rsid w:val="00E23DBE"/>
    <w:rsid w:val="00E2488D"/>
    <w:rsid w:val="00E25DA0"/>
    <w:rsid w:val="00E30B7A"/>
    <w:rsid w:val="00E32F17"/>
    <w:rsid w:val="00E402B4"/>
    <w:rsid w:val="00E44B82"/>
    <w:rsid w:val="00E45DBF"/>
    <w:rsid w:val="00E56556"/>
    <w:rsid w:val="00E57723"/>
    <w:rsid w:val="00E60032"/>
    <w:rsid w:val="00E66914"/>
    <w:rsid w:val="00E80756"/>
    <w:rsid w:val="00E81CC8"/>
    <w:rsid w:val="00E82407"/>
    <w:rsid w:val="00E85D17"/>
    <w:rsid w:val="00E911CB"/>
    <w:rsid w:val="00EA166E"/>
    <w:rsid w:val="00EA6852"/>
    <w:rsid w:val="00EA6F0F"/>
    <w:rsid w:val="00EB010D"/>
    <w:rsid w:val="00EB08B9"/>
    <w:rsid w:val="00EB29DE"/>
    <w:rsid w:val="00EC4DF3"/>
    <w:rsid w:val="00ED7B26"/>
    <w:rsid w:val="00EE43D7"/>
    <w:rsid w:val="00EE68EE"/>
    <w:rsid w:val="00EF5F38"/>
    <w:rsid w:val="00EF64DC"/>
    <w:rsid w:val="00EF70F2"/>
    <w:rsid w:val="00F0120B"/>
    <w:rsid w:val="00F102B4"/>
    <w:rsid w:val="00F121D4"/>
    <w:rsid w:val="00F13419"/>
    <w:rsid w:val="00F15F18"/>
    <w:rsid w:val="00F16622"/>
    <w:rsid w:val="00F172AB"/>
    <w:rsid w:val="00F30409"/>
    <w:rsid w:val="00F306DF"/>
    <w:rsid w:val="00F32F02"/>
    <w:rsid w:val="00F44097"/>
    <w:rsid w:val="00F460BA"/>
    <w:rsid w:val="00F567C3"/>
    <w:rsid w:val="00F5755D"/>
    <w:rsid w:val="00F650CD"/>
    <w:rsid w:val="00F80201"/>
    <w:rsid w:val="00F84CFD"/>
    <w:rsid w:val="00F86983"/>
    <w:rsid w:val="00F918C5"/>
    <w:rsid w:val="00F93D3F"/>
    <w:rsid w:val="00F962E6"/>
    <w:rsid w:val="00FA7170"/>
    <w:rsid w:val="00FB0BB5"/>
    <w:rsid w:val="00FB1686"/>
    <w:rsid w:val="00FB298C"/>
    <w:rsid w:val="00FD25CA"/>
    <w:rsid w:val="00FE2368"/>
    <w:rsid w:val="00FF474E"/>
    <w:rsid w:val="04887C37"/>
    <w:rsid w:val="06194830"/>
    <w:rsid w:val="0FAA98FD"/>
    <w:rsid w:val="176189AE"/>
    <w:rsid w:val="17CE7A1B"/>
    <w:rsid w:val="1D0E070A"/>
    <w:rsid w:val="2192ED13"/>
    <w:rsid w:val="27E8A400"/>
    <w:rsid w:val="2B87B01C"/>
    <w:rsid w:val="2E3F02A2"/>
    <w:rsid w:val="3F718177"/>
    <w:rsid w:val="45CC4C43"/>
    <w:rsid w:val="48162B77"/>
    <w:rsid w:val="54D7C5DD"/>
    <w:rsid w:val="58D76A21"/>
    <w:rsid w:val="624108F4"/>
    <w:rsid w:val="626EDA13"/>
    <w:rsid w:val="699D119C"/>
    <w:rsid w:val="6A1B9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F75B"/>
  <w15:docId w15:val="{10A6ADC8-4646-4A8E-A392-B29F320A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719"/>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AB6A8C"/>
    <w:pPr>
      <w:widowControl/>
      <w:autoSpaceDE/>
      <w:autoSpaceDN/>
    </w:pPr>
    <w:rPr>
      <w:rFonts w:ascii="Times New Roman" w:eastAsia="Times New Roman" w:hAnsi="Times New Roman" w:cs="Times New Roman"/>
    </w:rPr>
  </w:style>
  <w:style w:type="paragraph" w:styleId="NormalWeb">
    <w:name w:val="Normal (Web)"/>
    <w:basedOn w:val="Normal"/>
    <w:uiPriority w:val="99"/>
    <w:semiHidden/>
    <w:unhideWhenUsed/>
    <w:rsid w:val="000731AE"/>
    <w:pPr>
      <w:widowControl/>
      <w:autoSpaceDE/>
      <w:autoSpaceDN/>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55C1B"/>
    <w:rPr>
      <w:sz w:val="16"/>
      <w:szCs w:val="16"/>
    </w:rPr>
  </w:style>
  <w:style w:type="paragraph" w:styleId="CommentText">
    <w:name w:val="annotation text"/>
    <w:basedOn w:val="Normal"/>
    <w:link w:val="CommentTextChar"/>
    <w:uiPriority w:val="99"/>
    <w:unhideWhenUsed/>
    <w:rsid w:val="00055C1B"/>
    <w:rPr>
      <w:sz w:val="20"/>
      <w:szCs w:val="20"/>
    </w:rPr>
  </w:style>
  <w:style w:type="character" w:customStyle="1" w:styleId="CommentTextChar">
    <w:name w:val="Comment Text Char"/>
    <w:basedOn w:val="DefaultParagraphFont"/>
    <w:link w:val="CommentText"/>
    <w:uiPriority w:val="99"/>
    <w:rsid w:val="00055C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5C1B"/>
    <w:rPr>
      <w:b/>
      <w:bCs/>
    </w:rPr>
  </w:style>
  <w:style w:type="character" w:customStyle="1" w:styleId="CommentSubjectChar">
    <w:name w:val="Comment Subject Char"/>
    <w:basedOn w:val="CommentTextChar"/>
    <w:link w:val="CommentSubject"/>
    <w:uiPriority w:val="99"/>
    <w:semiHidden/>
    <w:rsid w:val="00055C1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06BAB"/>
    <w:pPr>
      <w:tabs>
        <w:tab w:val="center" w:pos="4680"/>
        <w:tab w:val="right" w:pos="9360"/>
      </w:tabs>
    </w:pPr>
  </w:style>
  <w:style w:type="character" w:customStyle="1" w:styleId="HeaderChar">
    <w:name w:val="Header Char"/>
    <w:basedOn w:val="DefaultParagraphFont"/>
    <w:link w:val="Header"/>
    <w:uiPriority w:val="99"/>
    <w:rsid w:val="00806BAB"/>
    <w:rPr>
      <w:rFonts w:ascii="Times New Roman" w:eastAsia="Times New Roman" w:hAnsi="Times New Roman" w:cs="Times New Roman"/>
    </w:rPr>
  </w:style>
  <w:style w:type="paragraph" w:styleId="Footer">
    <w:name w:val="footer"/>
    <w:basedOn w:val="Normal"/>
    <w:link w:val="FooterChar"/>
    <w:uiPriority w:val="99"/>
    <w:unhideWhenUsed/>
    <w:rsid w:val="00806BAB"/>
    <w:pPr>
      <w:tabs>
        <w:tab w:val="center" w:pos="4680"/>
        <w:tab w:val="right" w:pos="9360"/>
      </w:tabs>
    </w:pPr>
  </w:style>
  <w:style w:type="character" w:customStyle="1" w:styleId="FooterChar">
    <w:name w:val="Footer Char"/>
    <w:basedOn w:val="DefaultParagraphFont"/>
    <w:link w:val="Footer"/>
    <w:uiPriority w:val="99"/>
    <w:rsid w:val="00806B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41950FE39554A8C63AE19AE1DF656" ma:contentTypeVersion="17" ma:contentTypeDescription="Create a new document." ma:contentTypeScope="" ma:versionID="5565bd0b7465ccc62d7c25d239d4146e">
  <xsd:schema xmlns:xsd="http://www.w3.org/2001/XMLSchema" xmlns:xs="http://www.w3.org/2001/XMLSchema" xmlns:p="http://schemas.microsoft.com/office/2006/metadata/properties" xmlns:ns2="bc28fc85-3575-4bc3-b29b-de3ad4f71062" xmlns:ns3="839516e6-0427-42f4-aece-41a9e23d1e83" targetNamespace="http://schemas.microsoft.com/office/2006/metadata/properties" ma:root="true" ma:fieldsID="2f0b4c6cc24276f1a4360706081d2b62" ns2:_="" ns3:_="">
    <xsd:import namespace="bc28fc85-3575-4bc3-b29b-de3ad4f71062"/>
    <xsd:import namespace="839516e6-0427-42f4-aece-41a9e23d1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8fc85-3575-4bc3-b29b-de3ad4f71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bd47ce-e9e9-4328-a1d2-2c880a06a8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9516e6-0427-42f4-aece-41a9e23d1e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641106-6819-45d8-a2f4-415bf197c3e7}" ma:internalName="TaxCatchAll" ma:showField="CatchAllData" ma:web="839516e6-0427-42f4-aece-41a9e23d1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8fc85-3575-4bc3-b29b-de3ad4f71062">
      <Terms xmlns="http://schemas.microsoft.com/office/infopath/2007/PartnerControls"/>
    </lcf76f155ced4ddcb4097134ff3c332f>
    <TaxCatchAll xmlns="839516e6-0427-42f4-aece-41a9e23d1e83" xsi:nil="true"/>
  </documentManagement>
</p:properties>
</file>

<file path=customXml/itemProps1.xml><?xml version="1.0" encoding="utf-8"?>
<ds:datastoreItem xmlns:ds="http://schemas.openxmlformats.org/officeDocument/2006/customXml" ds:itemID="{DAE2CEA9-8FA6-4E67-A141-2300F41F1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8fc85-3575-4bc3-b29b-de3ad4f71062"/>
    <ds:schemaRef ds:uri="839516e6-0427-42f4-aece-41a9e23d1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4D4760-B998-4BF4-A8A2-3EF7392A27B5}">
  <ds:schemaRefs>
    <ds:schemaRef ds:uri="http://schemas.microsoft.com/sharepoint/v3/contenttype/forms"/>
  </ds:schemaRefs>
</ds:datastoreItem>
</file>

<file path=customXml/itemProps3.xml><?xml version="1.0" encoding="utf-8"?>
<ds:datastoreItem xmlns:ds="http://schemas.openxmlformats.org/officeDocument/2006/customXml" ds:itemID="{B3F09F44-ED82-4AEB-8A0F-41E37B56A7C8}">
  <ds:schemaRefs>
    <ds:schemaRef ds:uri="http://schemas.microsoft.com/office/2006/metadata/properties"/>
    <ds:schemaRef ds:uri="http://schemas.microsoft.com/office/infopath/2007/PartnerControls"/>
    <ds:schemaRef ds:uri="bc28fc85-3575-4bc3-b29b-de3ad4f71062"/>
    <ds:schemaRef ds:uri="839516e6-0427-42f4-aece-41a9e23d1e8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2106</Words>
  <Characters>12008</Characters>
  <Application>Microsoft Office Word</Application>
  <DocSecurity>4</DocSecurity>
  <Lines>100</Lines>
  <Paragraphs>28</Paragraphs>
  <ScaleCrop>false</ScaleCrop>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Woodward</dc:creator>
  <cp:keywords/>
  <cp:lastModifiedBy>Kristin Steinman</cp:lastModifiedBy>
  <cp:revision>2</cp:revision>
  <dcterms:created xsi:type="dcterms:W3CDTF">2026-02-25T18:35:00Z</dcterms:created>
  <dcterms:modified xsi:type="dcterms:W3CDTF">2026-02-25T18:35:00Z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2015-03-16T00:00:00Z</vt:filetime>
  </property>
  <property fmtid="{D5CDD505-2E9C-101B-9397-08002B2CF9AE}" pid="3" name="Creator">
    <vt:lpwstr>Acrobat PDFMaker 10.1 for Word</vt:lpwstr>
  </property>
  <property fmtid="{D5CDD505-2E9C-101B-9397-08002B2CF9AE}" pid="4" name="LastSaved">
    <vt:filetime>2026-02-20T00:00:00Z</vt:filetime>
  </property>
  <property fmtid="{D5CDD505-2E9C-101B-9397-08002B2CF9AE}" pid="5" name="Producer">
    <vt:lpwstr>Adobe PDF Library 10.0</vt:lpwstr>
  </property>
  <property fmtid="{D5CDD505-2E9C-101B-9397-08002B2CF9AE}" pid="6" name="SourceModified">
    <vt:lpwstr>D:20150316144110</vt:lpwstr>
  </property>
  <property fmtid="{D5CDD505-2E9C-101B-9397-08002B2CF9AE}" pid="7" name="ContentTypeId">
    <vt:lpwstr>0x010100C5541950FE39554A8C63AE19AE1DF656</vt:lpwstr>
  </property>
  <property fmtid="{D5CDD505-2E9C-101B-9397-08002B2CF9AE}" pid="8" name="MediaServiceImageTags">
    <vt:lpwstr/>
  </property>
  <property fmtid="{D5CDD505-2E9C-101B-9397-08002B2CF9AE}" pid="9" name="docLang">
    <vt:lpwstr>en</vt:lpwstr>
  </property>
</Properties>
</file>