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9315D" w14:textId="77777777" w:rsidR="00AB4A63" w:rsidRDefault="0005782E">
      <w:pPr>
        <w:pStyle w:val="Heading1"/>
        <w:spacing w:before="83"/>
        <w:ind w:left="2049" w:right="1188" w:hanging="286"/>
      </w:pPr>
      <w:r>
        <w:t>Important</w:t>
      </w:r>
      <w:r>
        <w:rPr>
          <w:spacing w:val="-8"/>
        </w:rPr>
        <w:t xml:space="preserve"> </w:t>
      </w:r>
      <w:r>
        <w:t>Notice</w:t>
      </w:r>
      <w:r>
        <w:rPr>
          <w:spacing w:val="-8"/>
        </w:rPr>
        <w:t xml:space="preserve"> </w:t>
      </w:r>
      <w:r>
        <w:t>from</w:t>
      </w:r>
      <w:r>
        <w:rPr>
          <w:spacing w:val="-5"/>
        </w:rPr>
        <w:t xml:space="preserve"> </w:t>
      </w:r>
      <w:r w:rsidR="00AB4A63">
        <w:t>Bowdoin College</w:t>
      </w:r>
      <w:r>
        <w:rPr>
          <w:spacing w:val="-4"/>
        </w:rPr>
        <w:t xml:space="preserve"> </w:t>
      </w:r>
      <w:r>
        <w:t xml:space="preserve">About </w:t>
      </w:r>
    </w:p>
    <w:p w14:paraId="6B5DF89A" w14:textId="3289BA9F" w:rsidR="00FF1D97" w:rsidRDefault="0005782E">
      <w:pPr>
        <w:pStyle w:val="Heading1"/>
        <w:spacing w:before="83"/>
        <w:ind w:left="2049" w:right="1188" w:hanging="286"/>
      </w:pPr>
      <w:r>
        <w:t>Your Prescription Drug Coverage and Medicare</w:t>
      </w:r>
    </w:p>
    <w:p w14:paraId="6B5DF89B" w14:textId="77777777" w:rsidR="00FF1D97" w:rsidRDefault="00FF1D97">
      <w:pPr>
        <w:pStyle w:val="BodyText"/>
        <w:rPr>
          <w:b/>
          <w:sz w:val="28"/>
        </w:rPr>
      </w:pPr>
    </w:p>
    <w:p w14:paraId="6B5DF89C" w14:textId="61ABEB25" w:rsidR="00FF1D97" w:rsidRDefault="0005782E">
      <w:pPr>
        <w:spacing w:before="1"/>
        <w:ind w:left="232" w:right="473"/>
        <w:rPr>
          <w:b/>
          <w:sz w:val="24"/>
        </w:rPr>
      </w:pPr>
      <w:r>
        <w:rPr>
          <w:b/>
          <w:sz w:val="24"/>
        </w:rPr>
        <w:t xml:space="preserve">Please read this notice carefully and keep it where you can find it. This notice has information about your current prescription drug coverage with </w:t>
      </w:r>
      <w:r w:rsidR="00AB4A63">
        <w:rPr>
          <w:b/>
          <w:sz w:val="24"/>
        </w:rPr>
        <w:t>Bowdoin College</w:t>
      </w:r>
      <w:r>
        <w:rPr>
          <w:b/>
          <w:sz w:val="24"/>
        </w:rPr>
        <w:t xml:space="preserve"> and about your options under Medicare’s prescription drug coverage.</w:t>
      </w:r>
      <w:r>
        <w:rPr>
          <w:b/>
          <w:spacing w:val="40"/>
          <w:sz w:val="24"/>
        </w:rPr>
        <w:t xml:space="preserve"> </w:t>
      </w:r>
      <w:r>
        <w:rPr>
          <w:b/>
          <w:sz w:val="24"/>
        </w:rPr>
        <w:t>This information can help you decide whether or not you want to join a Medicare drug plan.</w:t>
      </w:r>
      <w:r>
        <w:rPr>
          <w:b/>
          <w:spacing w:val="40"/>
          <w:sz w:val="24"/>
        </w:rPr>
        <w:t xml:space="preserve"> </w:t>
      </w:r>
      <w:r>
        <w:rPr>
          <w:b/>
          <w:sz w:val="24"/>
        </w:rPr>
        <w:t>If you are considering joining, you should compare your current coverage, including which drugs are covered at what cost, with the coverage and costs of the plans</w:t>
      </w:r>
      <w:r>
        <w:rPr>
          <w:b/>
          <w:spacing w:val="-2"/>
          <w:sz w:val="24"/>
        </w:rPr>
        <w:t xml:space="preserve"> </w:t>
      </w:r>
      <w:r>
        <w:rPr>
          <w:b/>
          <w:sz w:val="24"/>
        </w:rPr>
        <w:t>offering</w:t>
      </w:r>
      <w:r>
        <w:rPr>
          <w:b/>
          <w:spacing w:val="-3"/>
          <w:sz w:val="24"/>
        </w:rPr>
        <w:t xml:space="preserve"> </w:t>
      </w:r>
      <w:r>
        <w:rPr>
          <w:b/>
          <w:sz w:val="24"/>
        </w:rPr>
        <w:t>Medicare</w:t>
      </w:r>
      <w:r>
        <w:rPr>
          <w:b/>
          <w:spacing w:val="-2"/>
          <w:sz w:val="24"/>
        </w:rPr>
        <w:t xml:space="preserve"> </w:t>
      </w:r>
      <w:r>
        <w:rPr>
          <w:b/>
          <w:sz w:val="24"/>
        </w:rPr>
        <w:t>prescription</w:t>
      </w:r>
      <w:r>
        <w:rPr>
          <w:b/>
          <w:spacing w:val="-3"/>
          <w:sz w:val="24"/>
        </w:rPr>
        <w:t xml:space="preserve"> </w:t>
      </w:r>
      <w:r>
        <w:rPr>
          <w:b/>
          <w:sz w:val="24"/>
        </w:rPr>
        <w:t>drug</w:t>
      </w:r>
      <w:r>
        <w:rPr>
          <w:b/>
          <w:spacing w:val="-5"/>
          <w:sz w:val="24"/>
        </w:rPr>
        <w:t xml:space="preserve"> </w:t>
      </w:r>
      <w:r>
        <w:rPr>
          <w:b/>
          <w:sz w:val="24"/>
        </w:rPr>
        <w:t>coverage</w:t>
      </w:r>
      <w:r>
        <w:rPr>
          <w:b/>
          <w:spacing w:val="-2"/>
          <w:sz w:val="24"/>
        </w:rPr>
        <w:t xml:space="preserve"> </w:t>
      </w:r>
      <w:r>
        <w:rPr>
          <w:b/>
          <w:sz w:val="24"/>
        </w:rPr>
        <w:t>in</w:t>
      </w:r>
      <w:r>
        <w:rPr>
          <w:b/>
          <w:spacing w:val="-1"/>
          <w:sz w:val="24"/>
        </w:rPr>
        <w:t xml:space="preserve"> </w:t>
      </w:r>
      <w:r>
        <w:rPr>
          <w:b/>
          <w:sz w:val="24"/>
        </w:rPr>
        <w:t>your</w:t>
      </w:r>
      <w:r>
        <w:rPr>
          <w:b/>
          <w:spacing w:val="-3"/>
          <w:sz w:val="24"/>
        </w:rPr>
        <w:t xml:space="preserve"> </w:t>
      </w:r>
      <w:r>
        <w:rPr>
          <w:b/>
          <w:sz w:val="24"/>
        </w:rPr>
        <w:t>area.</w:t>
      </w:r>
      <w:r>
        <w:rPr>
          <w:b/>
          <w:spacing w:val="40"/>
          <w:sz w:val="24"/>
        </w:rPr>
        <w:t xml:space="preserve"> </w:t>
      </w:r>
      <w:r>
        <w:rPr>
          <w:b/>
          <w:sz w:val="24"/>
        </w:rPr>
        <w:t>Information</w:t>
      </w:r>
      <w:r>
        <w:rPr>
          <w:b/>
          <w:spacing w:val="-5"/>
          <w:sz w:val="24"/>
        </w:rPr>
        <w:t xml:space="preserve"> </w:t>
      </w:r>
      <w:r>
        <w:rPr>
          <w:b/>
          <w:sz w:val="24"/>
        </w:rPr>
        <w:t>about where</w:t>
      </w:r>
      <w:r>
        <w:rPr>
          <w:b/>
          <w:spacing w:val="-3"/>
          <w:sz w:val="24"/>
        </w:rPr>
        <w:t xml:space="preserve"> </w:t>
      </w:r>
      <w:r>
        <w:rPr>
          <w:b/>
          <w:sz w:val="24"/>
        </w:rPr>
        <w:t>you</w:t>
      </w:r>
      <w:r>
        <w:rPr>
          <w:b/>
          <w:spacing w:val="-4"/>
          <w:sz w:val="24"/>
        </w:rPr>
        <w:t xml:space="preserve"> </w:t>
      </w:r>
      <w:r>
        <w:rPr>
          <w:b/>
          <w:sz w:val="24"/>
        </w:rPr>
        <w:t>can</w:t>
      </w:r>
      <w:r>
        <w:rPr>
          <w:b/>
          <w:spacing w:val="-4"/>
          <w:sz w:val="24"/>
        </w:rPr>
        <w:t xml:space="preserve"> </w:t>
      </w:r>
      <w:r>
        <w:rPr>
          <w:b/>
          <w:sz w:val="24"/>
        </w:rPr>
        <w:t>get</w:t>
      </w:r>
      <w:r>
        <w:rPr>
          <w:b/>
          <w:spacing w:val="-4"/>
          <w:sz w:val="24"/>
        </w:rPr>
        <w:t xml:space="preserve"> </w:t>
      </w:r>
      <w:r>
        <w:rPr>
          <w:b/>
          <w:sz w:val="24"/>
        </w:rPr>
        <w:t>help</w:t>
      </w:r>
      <w:r>
        <w:rPr>
          <w:b/>
          <w:spacing w:val="-4"/>
          <w:sz w:val="24"/>
        </w:rPr>
        <w:t xml:space="preserve"> </w:t>
      </w:r>
      <w:r>
        <w:rPr>
          <w:b/>
          <w:sz w:val="24"/>
        </w:rPr>
        <w:t>to</w:t>
      </w:r>
      <w:r>
        <w:rPr>
          <w:b/>
          <w:spacing w:val="-4"/>
          <w:sz w:val="24"/>
        </w:rPr>
        <w:t xml:space="preserve"> </w:t>
      </w:r>
      <w:r>
        <w:rPr>
          <w:b/>
          <w:sz w:val="24"/>
        </w:rPr>
        <w:t>make</w:t>
      </w:r>
      <w:r>
        <w:rPr>
          <w:b/>
          <w:spacing w:val="-5"/>
          <w:sz w:val="24"/>
        </w:rPr>
        <w:t xml:space="preserve"> </w:t>
      </w:r>
      <w:r>
        <w:rPr>
          <w:b/>
          <w:sz w:val="24"/>
        </w:rPr>
        <w:t>decisions</w:t>
      </w:r>
      <w:r>
        <w:rPr>
          <w:b/>
          <w:spacing w:val="-5"/>
          <w:sz w:val="24"/>
        </w:rPr>
        <w:t xml:space="preserve"> </w:t>
      </w:r>
      <w:r>
        <w:rPr>
          <w:b/>
          <w:sz w:val="24"/>
        </w:rPr>
        <w:t>about</w:t>
      </w:r>
      <w:r>
        <w:rPr>
          <w:b/>
          <w:spacing w:val="-3"/>
          <w:sz w:val="24"/>
        </w:rPr>
        <w:t xml:space="preserve"> </w:t>
      </w:r>
      <w:r>
        <w:rPr>
          <w:b/>
          <w:sz w:val="24"/>
        </w:rPr>
        <w:t>your</w:t>
      </w:r>
      <w:r>
        <w:rPr>
          <w:b/>
          <w:spacing w:val="-4"/>
          <w:sz w:val="24"/>
        </w:rPr>
        <w:t xml:space="preserve"> </w:t>
      </w:r>
      <w:r>
        <w:rPr>
          <w:b/>
          <w:sz w:val="24"/>
        </w:rPr>
        <w:t>prescription</w:t>
      </w:r>
      <w:r>
        <w:rPr>
          <w:b/>
          <w:spacing w:val="-4"/>
          <w:sz w:val="24"/>
        </w:rPr>
        <w:t xml:space="preserve"> </w:t>
      </w:r>
      <w:r>
        <w:rPr>
          <w:b/>
          <w:sz w:val="24"/>
        </w:rPr>
        <w:t>drug</w:t>
      </w:r>
      <w:r>
        <w:rPr>
          <w:b/>
          <w:spacing w:val="-4"/>
          <w:sz w:val="24"/>
        </w:rPr>
        <w:t xml:space="preserve"> </w:t>
      </w:r>
      <w:r>
        <w:rPr>
          <w:b/>
          <w:sz w:val="24"/>
        </w:rPr>
        <w:t>coverage is at the end of this notice.</w:t>
      </w:r>
    </w:p>
    <w:p w14:paraId="6B5DF89D" w14:textId="77777777" w:rsidR="00FF1D97" w:rsidRDefault="0005782E">
      <w:pPr>
        <w:spacing w:before="274"/>
        <w:ind w:left="232" w:right="473"/>
        <w:rPr>
          <w:b/>
          <w:sz w:val="24"/>
        </w:rPr>
      </w:pPr>
      <w:r>
        <w:rPr>
          <w:b/>
          <w:sz w:val="24"/>
        </w:rPr>
        <w:t>There</w:t>
      </w:r>
      <w:r>
        <w:rPr>
          <w:b/>
          <w:spacing w:val="-4"/>
          <w:sz w:val="24"/>
        </w:rPr>
        <w:t xml:space="preserve"> </w:t>
      </w:r>
      <w:r>
        <w:rPr>
          <w:b/>
          <w:sz w:val="24"/>
        </w:rPr>
        <w:t>are</w:t>
      </w:r>
      <w:r>
        <w:rPr>
          <w:b/>
          <w:spacing w:val="-4"/>
          <w:sz w:val="24"/>
        </w:rPr>
        <w:t xml:space="preserve"> </w:t>
      </w:r>
      <w:r>
        <w:rPr>
          <w:b/>
          <w:sz w:val="24"/>
        </w:rPr>
        <w:t>two</w:t>
      </w:r>
      <w:r>
        <w:rPr>
          <w:b/>
          <w:spacing w:val="-4"/>
          <w:sz w:val="24"/>
        </w:rPr>
        <w:t xml:space="preserve"> </w:t>
      </w:r>
      <w:r>
        <w:rPr>
          <w:b/>
          <w:sz w:val="24"/>
        </w:rPr>
        <w:t>important</w:t>
      </w:r>
      <w:r>
        <w:rPr>
          <w:b/>
          <w:spacing w:val="-5"/>
          <w:sz w:val="24"/>
        </w:rPr>
        <w:t xml:space="preserve"> </w:t>
      </w:r>
      <w:r>
        <w:rPr>
          <w:b/>
          <w:sz w:val="24"/>
        </w:rPr>
        <w:t>things</w:t>
      </w:r>
      <w:r>
        <w:rPr>
          <w:b/>
          <w:spacing w:val="-1"/>
          <w:sz w:val="24"/>
        </w:rPr>
        <w:t xml:space="preserve"> </w:t>
      </w:r>
      <w:r>
        <w:rPr>
          <w:b/>
          <w:sz w:val="24"/>
        </w:rPr>
        <w:t>you</w:t>
      </w:r>
      <w:r>
        <w:rPr>
          <w:b/>
          <w:spacing w:val="-4"/>
          <w:sz w:val="24"/>
        </w:rPr>
        <w:t xml:space="preserve"> </w:t>
      </w:r>
      <w:r>
        <w:rPr>
          <w:b/>
          <w:sz w:val="24"/>
        </w:rPr>
        <w:t>need</w:t>
      </w:r>
      <w:r>
        <w:rPr>
          <w:b/>
          <w:spacing w:val="-4"/>
          <w:sz w:val="24"/>
        </w:rPr>
        <w:t xml:space="preserve"> </w:t>
      </w:r>
      <w:r>
        <w:rPr>
          <w:b/>
          <w:sz w:val="24"/>
        </w:rPr>
        <w:t>to</w:t>
      </w:r>
      <w:r>
        <w:rPr>
          <w:b/>
          <w:spacing w:val="-4"/>
          <w:sz w:val="24"/>
        </w:rPr>
        <w:t xml:space="preserve"> </w:t>
      </w:r>
      <w:r>
        <w:rPr>
          <w:b/>
          <w:sz w:val="24"/>
        </w:rPr>
        <w:t>know</w:t>
      </w:r>
      <w:r>
        <w:rPr>
          <w:b/>
          <w:spacing w:val="-2"/>
          <w:sz w:val="24"/>
        </w:rPr>
        <w:t xml:space="preserve"> </w:t>
      </w:r>
      <w:r>
        <w:rPr>
          <w:b/>
          <w:sz w:val="24"/>
        </w:rPr>
        <w:t>about</w:t>
      </w:r>
      <w:r>
        <w:rPr>
          <w:b/>
          <w:spacing w:val="-3"/>
          <w:sz w:val="24"/>
        </w:rPr>
        <w:t xml:space="preserve"> </w:t>
      </w:r>
      <w:r>
        <w:rPr>
          <w:b/>
          <w:sz w:val="24"/>
        </w:rPr>
        <w:t>your current</w:t>
      </w:r>
      <w:r>
        <w:rPr>
          <w:b/>
          <w:spacing w:val="-5"/>
          <w:sz w:val="24"/>
        </w:rPr>
        <w:t xml:space="preserve"> </w:t>
      </w:r>
      <w:r>
        <w:rPr>
          <w:b/>
          <w:sz w:val="24"/>
        </w:rPr>
        <w:t>coverage</w:t>
      </w:r>
      <w:r>
        <w:rPr>
          <w:b/>
          <w:spacing w:val="-3"/>
          <w:sz w:val="24"/>
        </w:rPr>
        <w:t xml:space="preserve"> </w:t>
      </w:r>
      <w:r>
        <w:rPr>
          <w:b/>
          <w:sz w:val="24"/>
        </w:rPr>
        <w:t>and Medicare’s prescription drug coverage:</w:t>
      </w:r>
    </w:p>
    <w:p w14:paraId="6B5DF89E" w14:textId="77777777" w:rsidR="00FF1D97" w:rsidRDefault="00FF1D97">
      <w:pPr>
        <w:pStyle w:val="BodyText"/>
        <w:rPr>
          <w:b/>
        </w:rPr>
      </w:pPr>
    </w:p>
    <w:p w14:paraId="6B5DF89F" w14:textId="77777777" w:rsidR="00FF1D97" w:rsidRDefault="0005782E">
      <w:pPr>
        <w:pStyle w:val="ListParagraph"/>
        <w:numPr>
          <w:ilvl w:val="0"/>
          <w:numId w:val="1"/>
        </w:numPr>
        <w:tabs>
          <w:tab w:val="left" w:pos="590"/>
          <w:tab w:val="left" w:pos="592"/>
        </w:tabs>
        <w:ind w:right="477"/>
        <w:rPr>
          <w:b/>
          <w:sz w:val="24"/>
        </w:rPr>
      </w:pPr>
      <w:r>
        <w:rPr>
          <w:b/>
          <w:sz w:val="24"/>
        </w:rPr>
        <w:t>Medicare prescription drug coverage became available in 2006 to everyone with Medicare.</w:t>
      </w:r>
      <w:r>
        <w:rPr>
          <w:b/>
          <w:spacing w:val="-4"/>
          <w:sz w:val="24"/>
        </w:rPr>
        <w:t xml:space="preserve"> </w:t>
      </w:r>
      <w:r>
        <w:rPr>
          <w:b/>
          <w:sz w:val="24"/>
        </w:rPr>
        <w:t>You</w:t>
      </w:r>
      <w:r>
        <w:rPr>
          <w:b/>
          <w:spacing w:val="-4"/>
          <w:sz w:val="24"/>
        </w:rPr>
        <w:t xml:space="preserve"> </w:t>
      </w:r>
      <w:r>
        <w:rPr>
          <w:b/>
          <w:sz w:val="24"/>
        </w:rPr>
        <w:t>can</w:t>
      </w:r>
      <w:r>
        <w:rPr>
          <w:b/>
          <w:spacing w:val="-4"/>
          <w:sz w:val="24"/>
        </w:rPr>
        <w:t xml:space="preserve"> </w:t>
      </w:r>
      <w:r>
        <w:rPr>
          <w:b/>
          <w:sz w:val="24"/>
        </w:rPr>
        <w:t>get</w:t>
      </w:r>
      <w:r>
        <w:rPr>
          <w:b/>
          <w:spacing w:val="-4"/>
          <w:sz w:val="24"/>
        </w:rPr>
        <w:t xml:space="preserve"> </w:t>
      </w:r>
      <w:r>
        <w:rPr>
          <w:b/>
          <w:sz w:val="24"/>
        </w:rPr>
        <w:t>this</w:t>
      </w:r>
      <w:r>
        <w:rPr>
          <w:b/>
          <w:spacing w:val="-3"/>
          <w:sz w:val="24"/>
        </w:rPr>
        <w:t xml:space="preserve"> </w:t>
      </w:r>
      <w:r>
        <w:rPr>
          <w:b/>
          <w:sz w:val="24"/>
        </w:rPr>
        <w:t>coverage</w:t>
      </w:r>
      <w:r>
        <w:rPr>
          <w:b/>
          <w:spacing w:val="-3"/>
          <w:sz w:val="24"/>
        </w:rPr>
        <w:t xml:space="preserve"> </w:t>
      </w:r>
      <w:r>
        <w:rPr>
          <w:b/>
          <w:sz w:val="24"/>
        </w:rPr>
        <w:t>if</w:t>
      </w:r>
      <w:r>
        <w:rPr>
          <w:b/>
          <w:spacing w:val="-2"/>
          <w:sz w:val="24"/>
        </w:rPr>
        <w:t xml:space="preserve"> </w:t>
      </w:r>
      <w:r>
        <w:rPr>
          <w:b/>
          <w:sz w:val="24"/>
        </w:rPr>
        <w:t>you</w:t>
      </w:r>
      <w:r>
        <w:rPr>
          <w:b/>
          <w:spacing w:val="-3"/>
          <w:sz w:val="24"/>
        </w:rPr>
        <w:t xml:space="preserve"> </w:t>
      </w:r>
      <w:r>
        <w:rPr>
          <w:b/>
          <w:sz w:val="24"/>
        </w:rPr>
        <w:t>join</w:t>
      </w:r>
      <w:r>
        <w:rPr>
          <w:b/>
          <w:spacing w:val="-4"/>
          <w:sz w:val="24"/>
        </w:rPr>
        <w:t xml:space="preserve"> </w:t>
      </w:r>
      <w:r>
        <w:rPr>
          <w:b/>
          <w:sz w:val="24"/>
        </w:rPr>
        <w:t>a Medicare</w:t>
      </w:r>
      <w:r>
        <w:rPr>
          <w:b/>
          <w:spacing w:val="-2"/>
          <w:sz w:val="24"/>
        </w:rPr>
        <w:t xml:space="preserve"> </w:t>
      </w:r>
      <w:r>
        <w:rPr>
          <w:b/>
          <w:sz w:val="24"/>
        </w:rPr>
        <w:t>Prescription</w:t>
      </w:r>
      <w:r>
        <w:rPr>
          <w:b/>
          <w:spacing w:val="-3"/>
          <w:sz w:val="24"/>
        </w:rPr>
        <w:t xml:space="preserve"> </w:t>
      </w:r>
      <w:r>
        <w:rPr>
          <w:b/>
          <w:sz w:val="24"/>
        </w:rPr>
        <w:t>Drug</w:t>
      </w:r>
      <w:r>
        <w:rPr>
          <w:b/>
          <w:spacing w:val="-4"/>
          <w:sz w:val="24"/>
        </w:rPr>
        <w:t xml:space="preserve"> </w:t>
      </w:r>
      <w:r>
        <w:rPr>
          <w:b/>
          <w:sz w:val="24"/>
        </w:rPr>
        <w:t>Plan or join a Medicare Advantage Plan (like an HMO or PPO) that offers prescription drug coverage. All Medicare drug plans provide at least a standard level of coverage set by</w:t>
      </w:r>
      <w:r>
        <w:rPr>
          <w:b/>
          <w:spacing w:val="-4"/>
          <w:sz w:val="24"/>
        </w:rPr>
        <w:t xml:space="preserve"> </w:t>
      </w:r>
      <w:r>
        <w:rPr>
          <w:b/>
          <w:sz w:val="24"/>
        </w:rPr>
        <w:t>Medicare. Some plans may</w:t>
      </w:r>
      <w:r>
        <w:rPr>
          <w:b/>
          <w:spacing w:val="-1"/>
          <w:sz w:val="24"/>
        </w:rPr>
        <w:t xml:space="preserve"> </w:t>
      </w:r>
      <w:r>
        <w:rPr>
          <w:b/>
          <w:sz w:val="24"/>
        </w:rPr>
        <w:t>also offer more coverage for a higher monthly premium.</w:t>
      </w:r>
    </w:p>
    <w:p w14:paraId="6B5DF8A0" w14:textId="77777777" w:rsidR="00FF1D97" w:rsidRDefault="00FF1D97">
      <w:pPr>
        <w:pStyle w:val="BodyText"/>
        <w:rPr>
          <w:b/>
        </w:rPr>
      </w:pPr>
    </w:p>
    <w:p w14:paraId="6B5DF8A1" w14:textId="14DE4F88" w:rsidR="00FF1D97" w:rsidRDefault="00093221">
      <w:pPr>
        <w:pStyle w:val="ListParagraph"/>
        <w:numPr>
          <w:ilvl w:val="0"/>
          <w:numId w:val="1"/>
        </w:numPr>
        <w:tabs>
          <w:tab w:val="left" w:pos="590"/>
          <w:tab w:val="left" w:pos="592"/>
        </w:tabs>
        <w:rPr>
          <w:b/>
          <w:sz w:val="24"/>
        </w:rPr>
      </w:pPr>
      <w:r>
        <w:rPr>
          <w:b/>
          <w:sz w:val="24"/>
        </w:rPr>
        <w:t>Bowdoin College</w:t>
      </w:r>
      <w:r w:rsidR="0005782E">
        <w:rPr>
          <w:b/>
          <w:sz w:val="24"/>
        </w:rPr>
        <w:t xml:space="preserve"> has determined that the prescription drug coverage offered by</w:t>
      </w:r>
      <w:r w:rsidR="0005782E">
        <w:rPr>
          <w:b/>
          <w:spacing w:val="-6"/>
          <w:sz w:val="24"/>
        </w:rPr>
        <w:t xml:space="preserve"> </w:t>
      </w:r>
      <w:r w:rsidR="0005782E">
        <w:rPr>
          <w:b/>
          <w:sz w:val="24"/>
        </w:rPr>
        <w:t>the</w:t>
      </w:r>
      <w:r w:rsidR="0005782E">
        <w:rPr>
          <w:b/>
          <w:spacing w:val="-1"/>
          <w:sz w:val="24"/>
        </w:rPr>
        <w:t xml:space="preserve"> </w:t>
      </w:r>
      <w:r>
        <w:rPr>
          <w:b/>
          <w:sz w:val="24"/>
        </w:rPr>
        <w:t>Cigna Open Access Plus Health Plan</w:t>
      </w:r>
      <w:r w:rsidR="00BB3B5F">
        <w:rPr>
          <w:b/>
          <w:sz w:val="24"/>
        </w:rPr>
        <w:t>, the Cigna Open Access Plus HDHP#1 and the Cigna Open Access Plus HDHP#2</w:t>
      </w:r>
      <w:r w:rsidR="0005782E">
        <w:rPr>
          <w:b/>
          <w:spacing w:val="-3"/>
          <w:sz w:val="24"/>
        </w:rPr>
        <w:t xml:space="preserve"> </w:t>
      </w:r>
      <w:r w:rsidR="0005782E">
        <w:rPr>
          <w:b/>
          <w:sz w:val="24"/>
        </w:rPr>
        <w:t>is,</w:t>
      </w:r>
      <w:r w:rsidR="0005782E">
        <w:rPr>
          <w:b/>
          <w:spacing w:val="-4"/>
          <w:sz w:val="24"/>
        </w:rPr>
        <w:t xml:space="preserve"> </w:t>
      </w:r>
      <w:r w:rsidR="0005782E">
        <w:rPr>
          <w:b/>
          <w:sz w:val="24"/>
        </w:rPr>
        <w:t>on</w:t>
      </w:r>
      <w:r w:rsidR="0005782E">
        <w:rPr>
          <w:b/>
          <w:spacing w:val="-2"/>
          <w:sz w:val="24"/>
        </w:rPr>
        <w:t xml:space="preserve"> </w:t>
      </w:r>
      <w:r w:rsidR="0005782E">
        <w:rPr>
          <w:b/>
          <w:sz w:val="24"/>
        </w:rPr>
        <w:t>average</w:t>
      </w:r>
      <w:r w:rsidR="0005782E">
        <w:rPr>
          <w:b/>
          <w:spacing w:val="-4"/>
          <w:sz w:val="24"/>
        </w:rPr>
        <w:t xml:space="preserve"> </w:t>
      </w:r>
      <w:r w:rsidR="0005782E">
        <w:rPr>
          <w:b/>
          <w:sz w:val="24"/>
        </w:rPr>
        <w:t>for</w:t>
      </w:r>
      <w:r w:rsidR="0005782E">
        <w:rPr>
          <w:b/>
          <w:spacing w:val="-2"/>
          <w:sz w:val="24"/>
        </w:rPr>
        <w:t xml:space="preserve"> </w:t>
      </w:r>
      <w:r w:rsidR="0005782E">
        <w:rPr>
          <w:b/>
          <w:sz w:val="24"/>
        </w:rPr>
        <w:t>all</w:t>
      </w:r>
      <w:r w:rsidR="0005782E">
        <w:rPr>
          <w:b/>
          <w:spacing w:val="-2"/>
          <w:sz w:val="24"/>
        </w:rPr>
        <w:t xml:space="preserve"> </w:t>
      </w:r>
      <w:r w:rsidR="0005782E">
        <w:rPr>
          <w:b/>
          <w:sz w:val="24"/>
        </w:rPr>
        <w:t>plan</w:t>
      </w:r>
      <w:r w:rsidR="0005782E">
        <w:rPr>
          <w:b/>
          <w:spacing w:val="-2"/>
          <w:sz w:val="24"/>
        </w:rPr>
        <w:t xml:space="preserve"> </w:t>
      </w:r>
      <w:r w:rsidR="0005782E">
        <w:rPr>
          <w:b/>
          <w:sz w:val="24"/>
        </w:rPr>
        <w:t>participants, expected</w:t>
      </w:r>
      <w:r w:rsidR="0005782E">
        <w:rPr>
          <w:b/>
          <w:spacing w:val="-2"/>
          <w:sz w:val="24"/>
        </w:rPr>
        <w:t xml:space="preserve"> </w:t>
      </w:r>
      <w:r w:rsidR="0005782E">
        <w:rPr>
          <w:b/>
          <w:sz w:val="24"/>
        </w:rPr>
        <w:t>to</w:t>
      </w:r>
      <w:r w:rsidR="0005782E">
        <w:rPr>
          <w:b/>
          <w:spacing w:val="-3"/>
          <w:sz w:val="24"/>
        </w:rPr>
        <w:t xml:space="preserve"> </w:t>
      </w:r>
      <w:r w:rsidR="0005782E">
        <w:rPr>
          <w:b/>
          <w:sz w:val="24"/>
        </w:rPr>
        <w:t>pay out as much as standard Medicare prescription drug coverage pays and is therefore considered Creditable Coverage.</w:t>
      </w:r>
      <w:r w:rsidR="0005782E">
        <w:rPr>
          <w:b/>
          <w:spacing w:val="40"/>
          <w:sz w:val="24"/>
        </w:rPr>
        <w:t xml:space="preserve"> </w:t>
      </w:r>
      <w:r w:rsidR="0005782E">
        <w:rPr>
          <w:b/>
          <w:sz w:val="24"/>
        </w:rPr>
        <w:t>Because your existing coverage is Creditable Coverage, you can keep this coverage and not pay</w:t>
      </w:r>
      <w:r w:rsidR="0005782E">
        <w:rPr>
          <w:b/>
          <w:spacing w:val="-1"/>
          <w:sz w:val="24"/>
        </w:rPr>
        <w:t xml:space="preserve"> </w:t>
      </w:r>
      <w:r w:rsidR="0005782E">
        <w:rPr>
          <w:b/>
          <w:sz w:val="24"/>
        </w:rPr>
        <w:t>a higher premium (a penalty) if you later decide to join a Medicare drug plan.</w:t>
      </w:r>
    </w:p>
    <w:p w14:paraId="6B5DF8A2" w14:textId="77777777" w:rsidR="00FF1D97" w:rsidRDefault="0005782E">
      <w:pPr>
        <w:pStyle w:val="BodyText"/>
        <w:spacing w:before="9"/>
        <w:rPr>
          <w:b/>
          <w:sz w:val="20"/>
        </w:rPr>
      </w:pPr>
      <w:r>
        <w:rPr>
          <w:noProof/>
        </w:rPr>
        <mc:AlternateContent>
          <mc:Choice Requires="wps">
            <w:drawing>
              <wp:anchor distT="0" distB="0" distL="0" distR="0" simplePos="0" relativeHeight="487587840" behindDoc="1" locked="0" layoutInCell="1" allowOverlap="1" wp14:anchorId="6B5DF8C5" wp14:editId="6B5DF8C6">
                <wp:simplePos x="0" y="0"/>
                <wp:positionH relativeFrom="page">
                  <wp:posOffset>731519</wp:posOffset>
                </wp:positionH>
                <wp:positionV relativeFrom="paragraph">
                  <wp:posOffset>166988</wp:posOffset>
                </wp:positionV>
                <wp:extent cx="627316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165" cy="1270"/>
                        </a:xfrm>
                        <a:custGeom>
                          <a:avLst/>
                          <a:gdLst/>
                          <a:ahLst/>
                          <a:cxnLst/>
                          <a:rect l="l" t="t" r="r" b="b"/>
                          <a:pathLst>
                            <a:path w="6273165">
                              <a:moveTo>
                                <a:pt x="0" y="0"/>
                              </a:moveTo>
                              <a:lnTo>
                                <a:pt x="6272891"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984FD7" id="Graphic 7" o:spid="_x0000_s1026" style="position:absolute;margin-left:57.6pt;margin-top:13.15pt;width:493.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73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" path="m,l6272891,e" filled="f" strokeweight=".37675mm">
                <v:path arrowok="t"/>
                <w10:wrap type="topAndBottom" anchorx="page"/>
              </v:shape>
            </w:pict>
          </mc:Fallback>
        </mc:AlternateContent>
      </w:r>
    </w:p>
    <w:p w14:paraId="6B5DF8A3" w14:textId="77777777" w:rsidR="00FF1D97" w:rsidRDefault="00FF1D97">
      <w:pPr>
        <w:pStyle w:val="BodyText"/>
        <w:spacing w:before="3"/>
        <w:rPr>
          <w:b/>
          <w:sz w:val="28"/>
        </w:rPr>
      </w:pPr>
    </w:p>
    <w:p w14:paraId="6B5DF8A4" w14:textId="77777777" w:rsidR="00FF1D97" w:rsidRDefault="0005782E">
      <w:pPr>
        <w:pStyle w:val="Heading1"/>
        <w:spacing w:before="1"/>
        <w:ind w:right="0"/>
      </w:pPr>
      <w:r>
        <w:t>When</w:t>
      </w:r>
      <w:r>
        <w:rPr>
          <w:spacing w:val="-4"/>
        </w:rPr>
        <w:t xml:space="preserve"> </w:t>
      </w:r>
      <w:r>
        <w:t>Can</w:t>
      </w:r>
      <w:r>
        <w:rPr>
          <w:spacing w:val="-3"/>
        </w:rPr>
        <w:t xml:space="preserve"> </w:t>
      </w:r>
      <w:r>
        <w:t>You</w:t>
      </w:r>
      <w:r>
        <w:rPr>
          <w:spacing w:val="-4"/>
        </w:rPr>
        <w:t xml:space="preserve"> </w:t>
      </w:r>
      <w:r>
        <w:t>Join</w:t>
      </w:r>
      <w:r>
        <w:rPr>
          <w:spacing w:val="2"/>
        </w:rPr>
        <w:t xml:space="preserve"> </w:t>
      </w:r>
      <w:r>
        <w:t>A</w:t>
      </w:r>
      <w:r>
        <w:rPr>
          <w:spacing w:val="-11"/>
        </w:rPr>
        <w:t xml:space="preserve"> </w:t>
      </w:r>
      <w:r>
        <w:t>Medicare</w:t>
      </w:r>
      <w:r>
        <w:rPr>
          <w:spacing w:val="-4"/>
        </w:rPr>
        <w:t xml:space="preserve"> </w:t>
      </w:r>
      <w:r>
        <w:t>Drug</w:t>
      </w:r>
      <w:r>
        <w:rPr>
          <w:spacing w:val="-3"/>
        </w:rPr>
        <w:t xml:space="preserve"> </w:t>
      </w:r>
      <w:r>
        <w:rPr>
          <w:spacing w:val="-2"/>
        </w:rPr>
        <w:t>Plan?</w:t>
      </w:r>
    </w:p>
    <w:p w14:paraId="6B5DF8A5" w14:textId="77777777" w:rsidR="00FF1D97" w:rsidRDefault="0005782E">
      <w:pPr>
        <w:pStyle w:val="BodyText"/>
        <w:spacing w:before="277"/>
        <w:ind w:left="232" w:right="473"/>
      </w:pPr>
      <w:r>
        <w:t>You</w:t>
      </w:r>
      <w:r>
        <w:rPr>
          <w:spacing w:val="-1"/>
        </w:rPr>
        <w:t xml:space="preserve"> </w:t>
      </w:r>
      <w:r>
        <w:t>can</w:t>
      </w:r>
      <w:r>
        <w:rPr>
          <w:spacing w:val="-2"/>
        </w:rPr>
        <w:t xml:space="preserve"> </w:t>
      </w:r>
      <w:r>
        <w:t>join</w:t>
      </w:r>
      <w:r>
        <w:rPr>
          <w:spacing w:val="-2"/>
        </w:rPr>
        <w:t xml:space="preserve"> </w:t>
      </w:r>
      <w:r>
        <w:t>a</w:t>
      </w:r>
      <w:r>
        <w:rPr>
          <w:spacing w:val="-3"/>
        </w:rPr>
        <w:t xml:space="preserve"> </w:t>
      </w:r>
      <w:r>
        <w:t>Medicare</w:t>
      </w:r>
      <w:r>
        <w:rPr>
          <w:spacing w:val="-3"/>
        </w:rPr>
        <w:t xml:space="preserve"> </w:t>
      </w:r>
      <w:r>
        <w:t>drug</w:t>
      </w:r>
      <w:r>
        <w:rPr>
          <w:spacing w:val="-5"/>
        </w:rPr>
        <w:t xml:space="preserve"> </w:t>
      </w:r>
      <w:r>
        <w:t>plan</w:t>
      </w:r>
      <w:r>
        <w:rPr>
          <w:spacing w:val="-3"/>
        </w:rPr>
        <w:t xml:space="preserve"> </w:t>
      </w:r>
      <w:r>
        <w:t>when you</w:t>
      </w:r>
      <w:r>
        <w:rPr>
          <w:spacing w:val="-4"/>
        </w:rPr>
        <w:t xml:space="preserve"> </w:t>
      </w:r>
      <w:r>
        <w:t>first</w:t>
      </w:r>
      <w:r>
        <w:rPr>
          <w:spacing w:val="-3"/>
        </w:rPr>
        <w:t xml:space="preserve"> </w:t>
      </w:r>
      <w:r>
        <w:t>become</w:t>
      </w:r>
      <w:r>
        <w:rPr>
          <w:spacing w:val="-5"/>
        </w:rPr>
        <w:t xml:space="preserve"> </w:t>
      </w:r>
      <w:r>
        <w:t>eligible</w:t>
      </w:r>
      <w:r>
        <w:rPr>
          <w:spacing w:val="-3"/>
        </w:rPr>
        <w:t xml:space="preserve"> </w:t>
      </w:r>
      <w:r>
        <w:t>for</w:t>
      </w:r>
      <w:r>
        <w:rPr>
          <w:spacing w:val="-3"/>
        </w:rPr>
        <w:t xml:space="preserve"> </w:t>
      </w:r>
      <w:r>
        <w:t>Medicare</w:t>
      </w:r>
      <w:r>
        <w:rPr>
          <w:spacing w:val="-3"/>
        </w:rPr>
        <w:t xml:space="preserve"> </w:t>
      </w:r>
      <w:r>
        <w:t>and</w:t>
      </w:r>
      <w:r>
        <w:rPr>
          <w:spacing w:val="-5"/>
        </w:rPr>
        <w:t xml:space="preserve"> </w:t>
      </w:r>
      <w:r>
        <w:t>each year from October 15</w:t>
      </w:r>
      <w:r>
        <w:rPr>
          <w:vertAlign w:val="superscript"/>
        </w:rPr>
        <w:t>th</w:t>
      </w:r>
      <w:r>
        <w:t xml:space="preserve"> to December 7</w:t>
      </w:r>
      <w:r>
        <w:rPr>
          <w:vertAlign w:val="superscript"/>
        </w:rPr>
        <w:t>th</w:t>
      </w:r>
      <w:r>
        <w:t>.</w:t>
      </w:r>
    </w:p>
    <w:p w14:paraId="6B5DF8A6" w14:textId="77777777" w:rsidR="00FF1D97" w:rsidRDefault="00FF1D97">
      <w:pPr>
        <w:pStyle w:val="BodyText"/>
      </w:pPr>
    </w:p>
    <w:p w14:paraId="6B5DF8A7" w14:textId="77777777" w:rsidR="00FF1D97" w:rsidRDefault="0005782E">
      <w:pPr>
        <w:pStyle w:val="BodyText"/>
        <w:ind w:left="232" w:right="277"/>
      </w:pPr>
      <w:r>
        <w:t>However, if you lose your current creditable prescription drug coverage, through no fault of your</w:t>
      </w:r>
      <w:r>
        <w:rPr>
          <w:spacing w:val="-3"/>
        </w:rPr>
        <w:t xml:space="preserve"> </w:t>
      </w:r>
      <w:r>
        <w:t>own,</w:t>
      </w:r>
      <w:r>
        <w:rPr>
          <w:spacing w:val="-1"/>
        </w:rPr>
        <w:t xml:space="preserve"> </w:t>
      </w:r>
      <w:r>
        <w:t>you will</w:t>
      </w:r>
      <w:r>
        <w:rPr>
          <w:spacing w:val="-3"/>
        </w:rPr>
        <w:t xml:space="preserve"> </w:t>
      </w:r>
      <w:r>
        <w:t>also be</w:t>
      </w:r>
      <w:r>
        <w:rPr>
          <w:spacing w:val="-4"/>
        </w:rPr>
        <w:t xml:space="preserve"> </w:t>
      </w:r>
      <w:r>
        <w:t>eligible</w:t>
      </w:r>
      <w:r>
        <w:rPr>
          <w:spacing w:val="-3"/>
        </w:rPr>
        <w:t xml:space="preserve"> </w:t>
      </w:r>
      <w:r>
        <w:t>for</w:t>
      </w:r>
      <w:r>
        <w:rPr>
          <w:spacing w:val="-3"/>
        </w:rPr>
        <w:t xml:space="preserve"> </w:t>
      </w:r>
      <w:r>
        <w:t>a</w:t>
      </w:r>
      <w:r>
        <w:rPr>
          <w:spacing w:val="-1"/>
        </w:rPr>
        <w:t xml:space="preserve"> </w:t>
      </w:r>
      <w:r>
        <w:t>two</w:t>
      </w:r>
      <w:r>
        <w:rPr>
          <w:spacing w:val="-3"/>
        </w:rPr>
        <w:t xml:space="preserve"> </w:t>
      </w:r>
      <w:r>
        <w:t>(2)</w:t>
      </w:r>
      <w:r>
        <w:rPr>
          <w:spacing w:val="-4"/>
        </w:rPr>
        <w:t xml:space="preserve"> </w:t>
      </w:r>
      <w:r>
        <w:t>month</w:t>
      </w:r>
      <w:r>
        <w:rPr>
          <w:spacing w:val="-1"/>
        </w:rPr>
        <w:t xml:space="preserve"> </w:t>
      </w:r>
      <w:r>
        <w:t>Special</w:t>
      </w:r>
      <w:r>
        <w:rPr>
          <w:spacing w:val="-6"/>
        </w:rPr>
        <w:t xml:space="preserve"> </w:t>
      </w:r>
      <w:r>
        <w:t>Enrollment</w:t>
      </w:r>
      <w:r>
        <w:rPr>
          <w:spacing w:val="-4"/>
        </w:rPr>
        <w:t xml:space="preserve"> </w:t>
      </w:r>
      <w:r>
        <w:t>Period</w:t>
      </w:r>
      <w:r>
        <w:rPr>
          <w:spacing w:val="-4"/>
        </w:rPr>
        <w:t xml:space="preserve"> </w:t>
      </w:r>
      <w:r>
        <w:t>(SEP)</w:t>
      </w:r>
      <w:r>
        <w:rPr>
          <w:spacing w:val="-1"/>
        </w:rPr>
        <w:t xml:space="preserve"> </w:t>
      </w:r>
      <w:r>
        <w:t>to</w:t>
      </w:r>
      <w:r>
        <w:rPr>
          <w:spacing w:val="-3"/>
        </w:rPr>
        <w:t xml:space="preserve"> </w:t>
      </w:r>
      <w:r>
        <w:t>join a Medicare drug plan.</w:t>
      </w:r>
    </w:p>
    <w:p w14:paraId="6B5DF8A8" w14:textId="77777777" w:rsidR="00FF1D97" w:rsidRDefault="00FF1D97">
      <w:pPr>
        <w:sectPr w:rsidR="00FF1D97">
          <w:headerReference w:type="default" r:id="rId7"/>
          <w:footerReference w:type="default" r:id="rId8"/>
          <w:type w:val="continuous"/>
          <w:pgSz w:w="12240" w:h="15840"/>
          <w:pgMar w:top="1340" w:right="920" w:bottom="2720" w:left="920" w:header="722" w:footer="2530" w:gutter="0"/>
          <w:pgNumType w:start="1"/>
          <w:cols w:space="720"/>
        </w:sectPr>
      </w:pPr>
    </w:p>
    <w:p w14:paraId="6B5DF8A9" w14:textId="77777777" w:rsidR="00FF1D97" w:rsidRDefault="0005782E">
      <w:pPr>
        <w:pStyle w:val="Heading1"/>
        <w:spacing w:before="83"/>
        <w:ind w:right="1188"/>
      </w:pPr>
      <w:r>
        <w:lastRenderedPageBreak/>
        <w:t>What</w:t>
      </w:r>
      <w:r>
        <w:rPr>
          <w:spacing w:val="-3"/>
        </w:rPr>
        <w:t xml:space="preserve"> </w:t>
      </w:r>
      <w:r>
        <w:t>Happens</w:t>
      </w:r>
      <w:r>
        <w:rPr>
          <w:spacing w:val="-3"/>
        </w:rPr>
        <w:t xml:space="preserve"> </w:t>
      </w:r>
      <w:r>
        <w:t>To</w:t>
      </w:r>
      <w:r>
        <w:rPr>
          <w:spacing w:val="-5"/>
        </w:rPr>
        <w:t xml:space="preserve"> </w:t>
      </w:r>
      <w:r>
        <w:t>Your</w:t>
      </w:r>
      <w:r>
        <w:rPr>
          <w:spacing w:val="-3"/>
        </w:rPr>
        <w:t xml:space="preserve"> </w:t>
      </w:r>
      <w:r>
        <w:t>Current</w:t>
      </w:r>
      <w:r>
        <w:rPr>
          <w:spacing w:val="-3"/>
        </w:rPr>
        <w:t xml:space="preserve"> </w:t>
      </w:r>
      <w:r>
        <w:t>Coverage</w:t>
      </w:r>
      <w:r>
        <w:rPr>
          <w:spacing w:val="-6"/>
        </w:rPr>
        <w:t xml:space="preserve"> </w:t>
      </w:r>
      <w:r>
        <w:t>If</w:t>
      </w:r>
      <w:r>
        <w:rPr>
          <w:spacing w:val="-6"/>
        </w:rPr>
        <w:t xml:space="preserve"> </w:t>
      </w:r>
      <w:r>
        <w:t>You</w:t>
      </w:r>
      <w:r>
        <w:rPr>
          <w:spacing w:val="-5"/>
        </w:rPr>
        <w:t xml:space="preserve"> </w:t>
      </w:r>
      <w:r>
        <w:t>Decide</w:t>
      </w:r>
      <w:r>
        <w:rPr>
          <w:spacing w:val="-3"/>
        </w:rPr>
        <w:t xml:space="preserve"> </w:t>
      </w:r>
      <w:r>
        <w:t>to</w:t>
      </w:r>
      <w:r>
        <w:rPr>
          <w:spacing w:val="-5"/>
        </w:rPr>
        <w:t xml:space="preserve"> </w:t>
      </w:r>
      <w:r>
        <w:t>Join</w:t>
      </w:r>
      <w:r>
        <w:rPr>
          <w:spacing w:val="-2"/>
        </w:rPr>
        <w:t xml:space="preserve"> </w:t>
      </w:r>
      <w:r>
        <w:t>A Medicare Drug Plan?</w:t>
      </w:r>
    </w:p>
    <w:p w14:paraId="6B5DF8AA" w14:textId="45A2D45E" w:rsidR="00FF1D97" w:rsidRDefault="0005782E">
      <w:pPr>
        <w:pStyle w:val="BodyText"/>
        <w:spacing w:before="275"/>
        <w:ind w:left="232" w:right="277"/>
      </w:pPr>
      <w:r>
        <w:t>If you decide to join a</w:t>
      </w:r>
      <w:r>
        <w:rPr>
          <w:spacing w:val="-1"/>
        </w:rPr>
        <w:t xml:space="preserve"> </w:t>
      </w:r>
      <w:r>
        <w:t>Medicare drug</w:t>
      </w:r>
      <w:r>
        <w:rPr>
          <w:spacing w:val="-1"/>
        </w:rPr>
        <w:t xml:space="preserve"> </w:t>
      </w:r>
      <w:r>
        <w:t xml:space="preserve">plan, your current </w:t>
      </w:r>
      <w:r w:rsidR="00EE3D1D">
        <w:t xml:space="preserve">Cigna Health </w:t>
      </w:r>
      <w:r w:rsidR="003040B1">
        <w:t>Plan</w:t>
      </w:r>
      <w:r>
        <w:t xml:space="preserve"> coverage will not be affected.</w:t>
      </w:r>
      <w:r>
        <w:rPr>
          <w:spacing w:val="40"/>
        </w:rPr>
        <w:t xml:space="preserve"> </w:t>
      </w:r>
      <w:r w:rsidR="00AA0719">
        <w:t>Medicare will be primary and your Cigna Open Access Plus Health plan coverage will pay secondary.</w:t>
      </w:r>
    </w:p>
    <w:p w14:paraId="6B5DF8AB" w14:textId="77777777" w:rsidR="00FF1D97" w:rsidRDefault="00FF1D97">
      <w:pPr>
        <w:pStyle w:val="BodyText"/>
      </w:pPr>
    </w:p>
    <w:p w14:paraId="6B5DF8AC" w14:textId="756899AC" w:rsidR="00FF1D97" w:rsidRDefault="0005782E">
      <w:pPr>
        <w:pStyle w:val="BodyText"/>
        <w:ind w:left="232" w:right="473"/>
      </w:pPr>
      <w:r>
        <w:t>If</w:t>
      </w:r>
      <w:r>
        <w:rPr>
          <w:spacing w:val="-2"/>
        </w:rPr>
        <w:t xml:space="preserve"> </w:t>
      </w:r>
      <w:r>
        <w:t>you</w:t>
      </w:r>
      <w:r>
        <w:rPr>
          <w:spacing w:val="-2"/>
        </w:rPr>
        <w:t xml:space="preserve"> </w:t>
      </w:r>
      <w:r>
        <w:t>do</w:t>
      </w:r>
      <w:r>
        <w:rPr>
          <w:spacing w:val="-4"/>
        </w:rPr>
        <w:t xml:space="preserve"> </w:t>
      </w:r>
      <w:r>
        <w:t>decide</w:t>
      </w:r>
      <w:r>
        <w:rPr>
          <w:spacing w:val="-2"/>
        </w:rPr>
        <w:t xml:space="preserve"> </w:t>
      </w:r>
      <w:r>
        <w:t>to join</w:t>
      </w:r>
      <w:r>
        <w:rPr>
          <w:spacing w:val="-3"/>
        </w:rPr>
        <w:t xml:space="preserve"> </w:t>
      </w:r>
      <w:r>
        <w:t>a</w:t>
      </w:r>
      <w:r>
        <w:rPr>
          <w:spacing w:val="-2"/>
        </w:rPr>
        <w:t xml:space="preserve"> </w:t>
      </w:r>
      <w:r>
        <w:t>Medicare</w:t>
      </w:r>
      <w:r>
        <w:rPr>
          <w:spacing w:val="-4"/>
        </w:rPr>
        <w:t xml:space="preserve"> </w:t>
      </w:r>
      <w:r>
        <w:t>drug</w:t>
      </w:r>
      <w:r>
        <w:rPr>
          <w:spacing w:val="-4"/>
        </w:rPr>
        <w:t xml:space="preserve"> </w:t>
      </w:r>
      <w:r>
        <w:t>plan</w:t>
      </w:r>
      <w:r>
        <w:rPr>
          <w:spacing w:val="-4"/>
        </w:rPr>
        <w:t xml:space="preserve"> </w:t>
      </w:r>
      <w:r>
        <w:t>and</w:t>
      </w:r>
      <w:r>
        <w:rPr>
          <w:spacing w:val="-4"/>
        </w:rPr>
        <w:t xml:space="preserve"> </w:t>
      </w:r>
      <w:r>
        <w:t>drop</w:t>
      </w:r>
      <w:r>
        <w:rPr>
          <w:spacing w:val="-2"/>
        </w:rPr>
        <w:t xml:space="preserve"> </w:t>
      </w:r>
      <w:r>
        <w:t>your current</w:t>
      </w:r>
      <w:r>
        <w:rPr>
          <w:spacing w:val="-1"/>
        </w:rPr>
        <w:t xml:space="preserve"> </w:t>
      </w:r>
      <w:r w:rsidR="00E36F87">
        <w:t>Cigna Health Plan</w:t>
      </w:r>
      <w:r>
        <w:t xml:space="preserve"> coverage, be aware that you and your dependents will </w:t>
      </w:r>
      <w:r w:rsidR="00E36F87">
        <w:t xml:space="preserve">not </w:t>
      </w:r>
      <w:r>
        <w:t>be able to get this coverage back</w:t>
      </w:r>
      <w:r w:rsidR="00E36F87">
        <w:t xml:space="preserve"> until </w:t>
      </w:r>
      <w:r w:rsidR="00AB5F58">
        <w:t xml:space="preserve">a subsequent Bowdoin College open enrollment </w:t>
      </w:r>
      <w:r w:rsidR="00EB135E">
        <w:t>period.</w:t>
      </w:r>
    </w:p>
    <w:p w14:paraId="6B5DF8AD" w14:textId="77777777" w:rsidR="00FF1D97" w:rsidRDefault="00FF1D97">
      <w:pPr>
        <w:pStyle w:val="BodyText"/>
        <w:spacing w:before="1"/>
      </w:pPr>
    </w:p>
    <w:p w14:paraId="6B5DF8AE" w14:textId="77777777" w:rsidR="00FF1D97" w:rsidRDefault="0005782E">
      <w:pPr>
        <w:pStyle w:val="Heading1"/>
      </w:pPr>
      <w:r>
        <w:t>When</w:t>
      </w:r>
      <w:r>
        <w:rPr>
          <w:spacing w:val="-3"/>
        </w:rPr>
        <w:t xml:space="preserve"> </w:t>
      </w:r>
      <w:r>
        <w:t>Will</w:t>
      </w:r>
      <w:r>
        <w:rPr>
          <w:spacing w:val="-2"/>
        </w:rPr>
        <w:t xml:space="preserve"> </w:t>
      </w:r>
      <w:r>
        <w:t>You</w:t>
      </w:r>
      <w:r>
        <w:rPr>
          <w:spacing w:val="-5"/>
        </w:rPr>
        <w:t xml:space="preserve"> </w:t>
      </w:r>
      <w:r>
        <w:t>Pay</w:t>
      </w:r>
      <w:r>
        <w:rPr>
          <w:spacing w:val="-2"/>
        </w:rPr>
        <w:t xml:space="preserve"> </w:t>
      </w:r>
      <w:r>
        <w:t>A</w:t>
      </w:r>
      <w:r>
        <w:rPr>
          <w:spacing w:val="-7"/>
        </w:rPr>
        <w:t xml:space="preserve"> </w:t>
      </w:r>
      <w:r>
        <w:t>Higher</w:t>
      </w:r>
      <w:r>
        <w:rPr>
          <w:spacing w:val="-2"/>
        </w:rPr>
        <w:t xml:space="preserve"> </w:t>
      </w:r>
      <w:r>
        <w:t>Premium</w:t>
      </w:r>
      <w:r>
        <w:rPr>
          <w:spacing w:val="-2"/>
        </w:rPr>
        <w:t xml:space="preserve"> </w:t>
      </w:r>
      <w:r>
        <w:t>(Penalty) To</w:t>
      </w:r>
      <w:r>
        <w:rPr>
          <w:spacing w:val="-4"/>
        </w:rPr>
        <w:t xml:space="preserve"> </w:t>
      </w:r>
      <w:r>
        <w:t>Join</w:t>
      </w:r>
      <w:r>
        <w:rPr>
          <w:spacing w:val="-1"/>
        </w:rPr>
        <w:t xml:space="preserve"> </w:t>
      </w:r>
      <w:r>
        <w:t>A</w:t>
      </w:r>
      <w:r>
        <w:rPr>
          <w:spacing w:val="-11"/>
        </w:rPr>
        <w:t xml:space="preserve"> </w:t>
      </w:r>
      <w:r>
        <w:t xml:space="preserve">Medicare Drug </w:t>
      </w:r>
      <w:r>
        <w:rPr>
          <w:spacing w:val="-2"/>
        </w:rPr>
        <w:t>Plan?</w:t>
      </w:r>
    </w:p>
    <w:p w14:paraId="6B5DF8AF" w14:textId="09675604" w:rsidR="00FF1D97" w:rsidRDefault="0005782E">
      <w:pPr>
        <w:pStyle w:val="BodyText"/>
        <w:spacing w:before="277"/>
        <w:ind w:left="232" w:right="277"/>
      </w:pPr>
      <w:r>
        <w:t xml:space="preserve">You should also know that if you drop or lose your current coverage with </w:t>
      </w:r>
      <w:r w:rsidR="00776BE0">
        <w:t>the Cigna Health Plan</w:t>
      </w:r>
      <w:r w:rsidR="00FD4C4B">
        <w:t>s</w:t>
      </w:r>
      <w:r>
        <w:t xml:space="preserve"> and don’t join a Medicare drug plan within 63 continuous days after your current coverage</w:t>
      </w:r>
      <w:r>
        <w:rPr>
          <w:spacing w:val="-3"/>
        </w:rPr>
        <w:t xml:space="preserve"> </w:t>
      </w:r>
      <w:r>
        <w:t>ends,</w:t>
      </w:r>
      <w:r>
        <w:rPr>
          <w:spacing w:val="-3"/>
        </w:rPr>
        <w:t xml:space="preserve"> </w:t>
      </w:r>
      <w:r>
        <w:t>you</w:t>
      </w:r>
      <w:r>
        <w:rPr>
          <w:spacing w:val="-4"/>
        </w:rPr>
        <w:t xml:space="preserve"> </w:t>
      </w:r>
      <w:r>
        <w:t>may</w:t>
      </w:r>
      <w:r>
        <w:rPr>
          <w:spacing w:val="-5"/>
        </w:rPr>
        <w:t xml:space="preserve"> </w:t>
      </w:r>
      <w:r>
        <w:t>pay</w:t>
      </w:r>
      <w:r>
        <w:rPr>
          <w:spacing w:val="-1"/>
        </w:rPr>
        <w:t xml:space="preserve"> </w:t>
      </w:r>
      <w:r>
        <w:t>a</w:t>
      </w:r>
      <w:r>
        <w:rPr>
          <w:spacing w:val="-3"/>
        </w:rPr>
        <w:t xml:space="preserve"> </w:t>
      </w:r>
      <w:r>
        <w:t>higher</w:t>
      </w:r>
      <w:r>
        <w:rPr>
          <w:spacing w:val="-3"/>
        </w:rPr>
        <w:t xml:space="preserve"> </w:t>
      </w:r>
      <w:r>
        <w:t>premium (a</w:t>
      </w:r>
      <w:r>
        <w:rPr>
          <w:spacing w:val="-4"/>
        </w:rPr>
        <w:t xml:space="preserve"> </w:t>
      </w:r>
      <w:r>
        <w:t>penalty)</w:t>
      </w:r>
      <w:r>
        <w:rPr>
          <w:spacing w:val="-3"/>
        </w:rPr>
        <w:t xml:space="preserve"> </w:t>
      </w:r>
      <w:r>
        <w:t>to</w:t>
      </w:r>
      <w:r>
        <w:rPr>
          <w:spacing w:val="-1"/>
        </w:rPr>
        <w:t xml:space="preserve"> </w:t>
      </w:r>
      <w:r>
        <w:t>join</w:t>
      </w:r>
      <w:r>
        <w:rPr>
          <w:spacing w:val="-2"/>
        </w:rPr>
        <w:t xml:space="preserve"> </w:t>
      </w:r>
      <w:r>
        <w:t>a</w:t>
      </w:r>
      <w:r>
        <w:rPr>
          <w:spacing w:val="-6"/>
        </w:rPr>
        <w:t xml:space="preserve"> </w:t>
      </w:r>
      <w:r>
        <w:t>Medicare</w:t>
      </w:r>
      <w:r>
        <w:rPr>
          <w:spacing w:val="-3"/>
        </w:rPr>
        <w:t xml:space="preserve"> </w:t>
      </w:r>
      <w:r>
        <w:t>drug</w:t>
      </w:r>
      <w:r>
        <w:rPr>
          <w:spacing w:val="-3"/>
        </w:rPr>
        <w:t xml:space="preserve"> </w:t>
      </w:r>
      <w:r>
        <w:t>plan</w:t>
      </w:r>
      <w:r>
        <w:rPr>
          <w:spacing w:val="-2"/>
        </w:rPr>
        <w:t xml:space="preserve"> </w:t>
      </w:r>
      <w:r>
        <w:t>later.</w:t>
      </w:r>
    </w:p>
    <w:p w14:paraId="6B5DF8B0" w14:textId="77777777" w:rsidR="00FF1D97" w:rsidRDefault="0005782E">
      <w:pPr>
        <w:pStyle w:val="BodyText"/>
        <w:spacing w:before="274"/>
        <w:ind w:left="232" w:right="277"/>
      </w:pPr>
      <w:r>
        <w:t>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w:t>
      </w:r>
      <w:r>
        <w:rPr>
          <w:spacing w:val="-3"/>
        </w:rPr>
        <w:t xml:space="preserve"> </w:t>
      </w:r>
      <w:r>
        <w:t>as</w:t>
      </w:r>
      <w:r>
        <w:rPr>
          <w:spacing w:val="-3"/>
        </w:rPr>
        <w:t xml:space="preserve"> </w:t>
      </w:r>
      <w:r>
        <w:t>long</w:t>
      </w:r>
      <w:r>
        <w:rPr>
          <w:spacing w:val="-5"/>
        </w:rPr>
        <w:t xml:space="preserve"> </w:t>
      </w:r>
      <w:r>
        <w:t>as</w:t>
      </w:r>
      <w:r>
        <w:rPr>
          <w:spacing w:val="-3"/>
        </w:rPr>
        <w:t xml:space="preserve"> </w:t>
      </w:r>
      <w:r>
        <w:t>you</w:t>
      </w:r>
      <w:r>
        <w:rPr>
          <w:spacing w:val="-3"/>
        </w:rPr>
        <w:t xml:space="preserve"> </w:t>
      </w:r>
      <w:r>
        <w:t>have</w:t>
      </w:r>
      <w:r>
        <w:rPr>
          <w:spacing w:val="-3"/>
        </w:rPr>
        <w:t xml:space="preserve"> </w:t>
      </w:r>
      <w:r>
        <w:t>Medicare prescription</w:t>
      </w:r>
      <w:r>
        <w:rPr>
          <w:spacing w:val="-3"/>
        </w:rPr>
        <w:t xml:space="preserve"> </w:t>
      </w:r>
      <w:r>
        <w:t>drug</w:t>
      </w:r>
      <w:r>
        <w:rPr>
          <w:spacing w:val="-2"/>
        </w:rPr>
        <w:t xml:space="preserve"> </w:t>
      </w:r>
      <w:r>
        <w:t>coverage.</w:t>
      </w:r>
      <w:r>
        <w:rPr>
          <w:spacing w:val="-3"/>
        </w:rPr>
        <w:t xml:space="preserve"> </w:t>
      </w:r>
      <w:r>
        <w:t>In</w:t>
      </w:r>
      <w:r>
        <w:rPr>
          <w:spacing w:val="-3"/>
        </w:rPr>
        <w:t xml:space="preserve"> </w:t>
      </w:r>
      <w:r>
        <w:t>addition,</w:t>
      </w:r>
      <w:r>
        <w:rPr>
          <w:spacing w:val="-5"/>
        </w:rPr>
        <w:t xml:space="preserve"> </w:t>
      </w:r>
      <w:r>
        <w:t>you</w:t>
      </w:r>
      <w:r>
        <w:rPr>
          <w:spacing w:val="-3"/>
        </w:rPr>
        <w:t xml:space="preserve"> </w:t>
      </w:r>
      <w:r>
        <w:t>may</w:t>
      </w:r>
      <w:r>
        <w:rPr>
          <w:spacing w:val="-5"/>
        </w:rPr>
        <w:t xml:space="preserve"> </w:t>
      </w:r>
      <w:r>
        <w:t>have to wait until the following October to join.</w:t>
      </w:r>
    </w:p>
    <w:p w14:paraId="6B5DF8B1" w14:textId="77777777" w:rsidR="00FF1D97" w:rsidRDefault="00FF1D97">
      <w:pPr>
        <w:pStyle w:val="BodyText"/>
        <w:spacing w:before="1"/>
      </w:pPr>
    </w:p>
    <w:p w14:paraId="6B5DF8B2" w14:textId="77777777" w:rsidR="00FF1D97" w:rsidRDefault="0005782E">
      <w:pPr>
        <w:pStyle w:val="Heading1"/>
        <w:spacing w:line="242" w:lineRule="auto"/>
      </w:pPr>
      <w:r>
        <w:t>For</w:t>
      </w:r>
      <w:r>
        <w:rPr>
          <w:spacing w:val="-5"/>
        </w:rPr>
        <w:t xml:space="preserve"> </w:t>
      </w:r>
      <w:r>
        <w:t>More</w:t>
      </w:r>
      <w:r>
        <w:rPr>
          <w:spacing w:val="-7"/>
        </w:rPr>
        <w:t xml:space="preserve"> </w:t>
      </w:r>
      <w:r>
        <w:t>Information</w:t>
      </w:r>
      <w:r>
        <w:rPr>
          <w:spacing w:val="-3"/>
        </w:rPr>
        <w:t xml:space="preserve"> </w:t>
      </w:r>
      <w:r>
        <w:t>About</w:t>
      </w:r>
      <w:r>
        <w:rPr>
          <w:spacing w:val="-4"/>
        </w:rPr>
        <w:t xml:space="preserve"> </w:t>
      </w:r>
      <w:r>
        <w:t>This</w:t>
      </w:r>
      <w:r>
        <w:rPr>
          <w:spacing w:val="-4"/>
        </w:rPr>
        <w:t xml:space="preserve"> </w:t>
      </w:r>
      <w:r>
        <w:t>Notice</w:t>
      </w:r>
      <w:r>
        <w:rPr>
          <w:spacing w:val="-7"/>
        </w:rPr>
        <w:t xml:space="preserve"> </w:t>
      </w:r>
      <w:r>
        <w:t>Or</w:t>
      </w:r>
      <w:r>
        <w:rPr>
          <w:spacing w:val="-6"/>
        </w:rPr>
        <w:t xml:space="preserve"> </w:t>
      </w:r>
      <w:r>
        <w:t>Your</w:t>
      </w:r>
      <w:r>
        <w:rPr>
          <w:spacing w:val="-6"/>
        </w:rPr>
        <w:t xml:space="preserve"> </w:t>
      </w:r>
      <w:r>
        <w:t>Current</w:t>
      </w:r>
      <w:r>
        <w:rPr>
          <w:spacing w:val="-4"/>
        </w:rPr>
        <w:t xml:space="preserve"> </w:t>
      </w:r>
      <w:r>
        <w:t>Prescription Drug Coverage…</w:t>
      </w:r>
    </w:p>
    <w:p w14:paraId="6B5DF8B3" w14:textId="22C23AA3" w:rsidR="00FF1D97" w:rsidRDefault="0005782E">
      <w:pPr>
        <w:pStyle w:val="BodyText"/>
        <w:spacing w:before="271"/>
        <w:ind w:left="232" w:right="473"/>
      </w:pPr>
      <w:r>
        <w:t>Contact</w:t>
      </w:r>
      <w:r>
        <w:rPr>
          <w:spacing w:val="-3"/>
        </w:rPr>
        <w:t xml:space="preserve"> </w:t>
      </w:r>
      <w:r>
        <w:t>the</w:t>
      </w:r>
      <w:r>
        <w:rPr>
          <w:spacing w:val="-1"/>
        </w:rPr>
        <w:t xml:space="preserve"> </w:t>
      </w:r>
      <w:r>
        <w:t>person</w:t>
      </w:r>
      <w:r>
        <w:rPr>
          <w:spacing w:val="-2"/>
        </w:rPr>
        <w:t xml:space="preserve"> </w:t>
      </w:r>
      <w:r>
        <w:t>listed below</w:t>
      </w:r>
      <w:r>
        <w:rPr>
          <w:spacing w:val="-4"/>
        </w:rPr>
        <w:t xml:space="preserve"> </w:t>
      </w:r>
      <w:r>
        <w:t>for</w:t>
      </w:r>
      <w:r>
        <w:rPr>
          <w:spacing w:val="-5"/>
        </w:rPr>
        <w:t xml:space="preserve"> </w:t>
      </w:r>
      <w:r>
        <w:t>further</w:t>
      </w:r>
      <w:r>
        <w:rPr>
          <w:spacing w:val="-2"/>
        </w:rPr>
        <w:t xml:space="preserve"> </w:t>
      </w:r>
      <w:r>
        <w:t>information.</w:t>
      </w:r>
      <w:r>
        <w:rPr>
          <w:spacing w:val="40"/>
        </w:rPr>
        <w:t xml:space="preserve"> </w:t>
      </w:r>
      <w:r>
        <w:rPr>
          <w:b/>
        </w:rPr>
        <w:t xml:space="preserve">NOTE: </w:t>
      </w:r>
      <w:r>
        <w:t>You’ll get this notice each year. You will also get it before the next</w:t>
      </w:r>
      <w:r>
        <w:rPr>
          <w:spacing w:val="-1"/>
        </w:rPr>
        <w:t xml:space="preserve"> </w:t>
      </w:r>
      <w:r>
        <w:t>period</w:t>
      </w:r>
      <w:r>
        <w:rPr>
          <w:spacing w:val="-3"/>
        </w:rPr>
        <w:t xml:space="preserve"> </w:t>
      </w:r>
      <w:r>
        <w:t>you</w:t>
      </w:r>
      <w:r>
        <w:rPr>
          <w:spacing w:val="-3"/>
        </w:rPr>
        <w:t xml:space="preserve"> </w:t>
      </w:r>
      <w:r>
        <w:t>can join</w:t>
      </w:r>
      <w:r>
        <w:rPr>
          <w:spacing w:val="-3"/>
        </w:rPr>
        <w:t xml:space="preserve"> </w:t>
      </w:r>
      <w:r>
        <w:t>a</w:t>
      </w:r>
      <w:r>
        <w:rPr>
          <w:spacing w:val="-2"/>
        </w:rPr>
        <w:t xml:space="preserve"> </w:t>
      </w:r>
      <w:r>
        <w:t>Medicare</w:t>
      </w:r>
      <w:r>
        <w:rPr>
          <w:spacing w:val="-3"/>
        </w:rPr>
        <w:t xml:space="preserve"> </w:t>
      </w:r>
      <w:r>
        <w:t>drug</w:t>
      </w:r>
      <w:r>
        <w:rPr>
          <w:spacing w:val="-3"/>
        </w:rPr>
        <w:t xml:space="preserve"> </w:t>
      </w:r>
      <w:r>
        <w:t>plan,</w:t>
      </w:r>
      <w:r>
        <w:rPr>
          <w:spacing w:val="-2"/>
        </w:rPr>
        <w:t xml:space="preserve"> </w:t>
      </w:r>
      <w:r>
        <w:t>and</w:t>
      </w:r>
      <w:r>
        <w:rPr>
          <w:spacing w:val="-3"/>
        </w:rPr>
        <w:t xml:space="preserve"> </w:t>
      </w:r>
      <w:r>
        <w:t>if</w:t>
      </w:r>
      <w:r>
        <w:rPr>
          <w:spacing w:val="-1"/>
        </w:rPr>
        <w:t xml:space="preserve"> </w:t>
      </w:r>
      <w:r>
        <w:t>this</w:t>
      </w:r>
      <w:r>
        <w:rPr>
          <w:spacing w:val="-3"/>
        </w:rPr>
        <w:t xml:space="preserve"> </w:t>
      </w:r>
      <w:r>
        <w:t>coverage through</w:t>
      </w:r>
      <w:r>
        <w:rPr>
          <w:spacing w:val="-3"/>
        </w:rPr>
        <w:t xml:space="preserve"> </w:t>
      </w:r>
      <w:r w:rsidR="006428FC">
        <w:t>Bowdoin College</w:t>
      </w:r>
      <w:r>
        <w:t xml:space="preserve"> changes. You also may request a copy of this notice at any time.</w:t>
      </w:r>
    </w:p>
    <w:p w14:paraId="6B5DF8B4" w14:textId="77777777" w:rsidR="00FF1D97" w:rsidRDefault="00FF1D97">
      <w:pPr>
        <w:sectPr w:rsidR="00FF1D97">
          <w:pgSz w:w="12240" w:h="15840"/>
          <w:pgMar w:top="1340" w:right="920" w:bottom="2720" w:left="920" w:header="722" w:footer="2530" w:gutter="0"/>
          <w:cols w:space="720"/>
        </w:sectPr>
      </w:pPr>
    </w:p>
    <w:p w14:paraId="6B5DF8B5" w14:textId="77777777" w:rsidR="00FF1D97" w:rsidRDefault="00FF1D97">
      <w:pPr>
        <w:pStyle w:val="BodyText"/>
        <w:spacing w:before="37"/>
        <w:rPr>
          <w:sz w:val="28"/>
        </w:rPr>
      </w:pPr>
    </w:p>
    <w:p w14:paraId="6B5DF8B6" w14:textId="77777777" w:rsidR="00FF1D97" w:rsidRDefault="0005782E">
      <w:pPr>
        <w:pStyle w:val="Heading1"/>
      </w:pPr>
      <w:r>
        <w:t>For</w:t>
      </w:r>
      <w:r>
        <w:rPr>
          <w:spacing w:val="-5"/>
        </w:rPr>
        <w:t xml:space="preserve"> </w:t>
      </w:r>
      <w:r>
        <w:t>More</w:t>
      </w:r>
      <w:r>
        <w:rPr>
          <w:spacing w:val="-7"/>
        </w:rPr>
        <w:t xml:space="preserve"> </w:t>
      </w:r>
      <w:r>
        <w:t>Information</w:t>
      </w:r>
      <w:r>
        <w:rPr>
          <w:spacing w:val="-3"/>
        </w:rPr>
        <w:t xml:space="preserve"> </w:t>
      </w:r>
      <w:r>
        <w:t>About</w:t>
      </w:r>
      <w:r>
        <w:rPr>
          <w:spacing w:val="-4"/>
        </w:rPr>
        <w:t xml:space="preserve"> </w:t>
      </w:r>
      <w:r>
        <w:t>Your</w:t>
      </w:r>
      <w:r>
        <w:rPr>
          <w:spacing w:val="-4"/>
        </w:rPr>
        <w:t xml:space="preserve"> </w:t>
      </w:r>
      <w:r>
        <w:t>Options</w:t>
      </w:r>
      <w:r>
        <w:rPr>
          <w:spacing w:val="-4"/>
        </w:rPr>
        <w:t xml:space="preserve"> </w:t>
      </w:r>
      <w:r>
        <w:t>Under</w:t>
      </w:r>
      <w:r>
        <w:rPr>
          <w:spacing w:val="-2"/>
        </w:rPr>
        <w:t xml:space="preserve"> </w:t>
      </w:r>
      <w:r>
        <w:t>Medicare</w:t>
      </w:r>
      <w:r>
        <w:rPr>
          <w:spacing w:val="-6"/>
        </w:rPr>
        <w:t xml:space="preserve"> </w:t>
      </w:r>
      <w:r>
        <w:t>Prescription Drug Coverage…</w:t>
      </w:r>
    </w:p>
    <w:p w14:paraId="6B5DF8B7" w14:textId="77777777" w:rsidR="00FF1D97" w:rsidRDefault="0005782E">
      <w:pPr>
        <w:pStyle w:val="BodyText"/>
        <w:tabs>
          <w:tab w:val="left" w:pos="1487"/>
        </w:tabs>
        <w:spacing w:before="275"/>
        <w:ind w:left="232" w:right="277"/>
      </w:pPr>
      <w:r>
        <w:t>More</w:t>
      </w:r>
      <w:r>
        <w:rPr>
          <w:spacing w:val="-4"/>
        </w:rPr>
        <w:t xml:space="preserve"> </w:t>
      </w:r>
      <w:r>
        <w:t>detailed</w:t>
      </w:r>
      <w:r>
        <w:rPr>
          <w:spacing w:val="-4"/>
        </w:rPr>
        <w:t xml:space="preserve"> </w:t>
      </w:r>
      <w:r>
        <w:t>information</w:t>
      </w:r>
      <w:r>
        <w:rPr>
          <w:spacing w:val="-4"/>
        </w:rPr>
        <w:t xml:space="preserve"> </w:t>
      </w:r>
      <w:r>
        <w:t>about</w:t>
      </w:r>
      <w:r>
        <w:rPr>
          <w:spacing w:val="-4"/>
        </w:rPr>
        <w:t xml:space="preserve"> </w:t>
      </w:r>
      <w:r>
        <w:t>Medicare</w:t>
      </w:r>
      <w:r>
        <w:rPr>
          <w:spacing w:val="-4"/>
        </w:rPr>
        <w:t xml:space="preserve"> </w:t>
      </w:r>
      <w:r>
        <w:t>plans</w:t>
      </w:r>
      <w:r>
        <w:rPr>
          <w:spacing w:val="-4"/>
        </w:rPr>
        <w:t xml:space="preserve"> </w:t>
      </w:r>
      <w:r>
        <w:t>that</w:t>
      </w:r>
      <w:r>
        <w:rPr>
          <w:spacing w:val="-4"/>
        </w:rPr>
        <w:t xml:space="preserve"> </w:t>
      </w:r>
      <w:r>
        <w:t>offer</w:t>
      </w:r>
      <w:r>
        <w:rPr>
          <w:spacing w:val="-4"/>
        </w:rPr>
        <w:t xml:space="preserve"> </w:t>
      </w:r>
      <w:r>
        <w:t>prescription</w:t>
      </w:r>
      <w:r>
        <w:rPr>
          <w:spacing w:val="-4"/>
        </w:rPr>
        <w:t xml:space="preserve"> </w:t>
      </w:r>
      <w:r>
        <w:t>drug</w:t>
      </w:r>
      <w:r>
        <w:rPr>
          <w:spacing w:val="-6"/>
        </w:rPr>
        <w:t xml:space="preserve"> </w:t>
      </w:r>
      <w:r>
        <w:t>coverage is</w:t>
      </w:r>
      <w:r>
        <w:rPr>
          <w:spacing w:val="-4"/>
        </w:rPr>
        <w:t xml:space="preserve"> </w:t>
      </w:r>
      <w:r>
        <w:t>in</w:t>
      </w:r>
      <w:r>
        <w:rPr>
          <w:spacing w:val="-4"/>
        </w:rPr>
        <w:t xml:space="preserve"> </w:t>
      </w:r>
      <w:r>
        <w:t xml:space="preserve">the “Medicare &amp; You” handbook. You’ll get a copy of the handbook in the mail every year from </w:t>
      </w:r>
      <w:r>
        <w:rPr>
          <w:spacing w:val="-2"/>
        </w:rPr>
        <w:t>Medicare.</w:t>
      </w:r>
      <w:r>
        <w:tab/>
        <w:t>You may also be contacted directly by Medicare drug plans.</w:t>
      </w:r>
    </w:p>
    <w:p w14:paraId="6B5DF8B8" w14:textId="77777777" w:rsidR="00FF1D97" w:rsidRDefault="0005782E">
      <w:pPr>
        <w:pStyle w:val="BodyText"/>
        <w:spacing w:before="276" w:line="254" w:lineRule="auto"/>
        <w:ind w:left="1132" w:right="2850" w:hanging="901"/>
      </w:pPr>
      <w:r>
        <w:rPr>
          <w:noProof/>
        </w:rPr>
        <w:drawing>
          <wp:anchor distT="0" distB="0" distL="0" distR="0" simplePos="0" relativeHeight="487524864" behindDoc="1" locked="0" layoutInCell="1" allowOverlap="1" wp14:anchorId="6B5DF8C7" wp14:editId="6B5DF8C8">
            <wp:simplePos x="0" y="0"/>
            <wp:positionH relativeFrom="page">
              <wp:posOffset>1074724</wp:posOffset>
            </wp:positionH>
            <wp:positionV relativeFrom="paragraph">
              <wp:posOffset>351674</wp:posOffset>
            </wp:positionV>
            <wp:extent cx="140207" cy="37338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40207" cy="373380"/>
                    </a:xfrm>
                    <a:prstGeom prst="rect">
                      <a:avLst/>
                    </a:prstGeom>
                  </pic:spPr>
                </pic:pic>
              </a:graphicData>
            </a:graphic>
          </wp:anchor>
        </w:drawing>
      </w:r>
      <w:r>
        <w:t>For</w:t>
      </w:r>
      <w:r>
        <w:rPr>
          <w:spacing w:val="-5"/>
        </w:rPr>
        <w:t xml:space="preserve"> </w:t>
      </w:r>
      <w:r>
        <w:t>more</w:t>
      </w:r>
      <w:r>
        <w:rPr>
          <w:spacing w:val="-8"/>
        </w:rPr>
        <w:t xml:space="preserve"> </w:t>
      </w:r>
      <w:r>
        <w:t>information</w:t>
      </w:r>
      <w:r>
        <w:rPr>
          <w:spacing w:val="-5"/>
        </w:rPr>
        <w:t xml:space="preserve"> </w:t>
      </w:r>
      <w:r>
        <w:t>about</w:t>
      </w:r>
      <w:r>
        <w:rPr>
          <w:spacing w:val="-7"/>
        </w:rPr>
        <w:t xml:space="preserve"> </w:t>
      </w:r>
      <w:r>
        <w:t>Medicare</w:t>
      </w:r>
      <w:r>
        <w:rPr>
          <w:spacing w:val="-7"/>
        </w:rPr>
        <w:t xml:space="preserve"> </w:t>
      </w:r>
      <w:r>
        <w:t>prescription</w:t>
      </w:r>
      <w:r>
        <w:rPr>
          <w:spacing w:val="-5"/>
        </w:rPr>
        <w:t xml:space="preserve"> </w:t>
      </w:r>
      <w:r>
        <w:t>drug</w:t>
      </w:r>
      <w:r>
        <w:rPr>
          <w:spacing w:val="-1"/>
        </w:rPr>
        <w:t xml:space="preserve"> </w:t>
      </w:r>
      <w:r>
        <w:t xml:space="preserve">coverage: Visit </w:t>
      </w:r>
      <w:hyperlink r:id="rId10">
        <w:r>
          <w:rPr>
            <w:color w:val="0000FF"/>
            <w:u w:val="single" w:color="0000FF"/>
          </w:rPr>
          <w:t>www.medicare.gov</w:t>
        </w:r>
      </w:hyperlink>
    </w:p>
    <w:p w14:paraId="6B5DF8B9" w14:textId="77777777" w:rsidR="00FF1D97" w:rsidRDefault="0005782E">
      <w:pPr>
        <w:pStyle w:val="BodyText"/>
        <w:ind w:left="1132" w:right="473"/>
      </w:pPr>
      <w:r>
        <w:t>Call</w:t>
      </w:r>
      <w:r>
        <w:rPr>
          <w:spacing w:val="-3"/>
        </w:rPr>
        <w:t xml:space="preserve"> </w:t>
      </w:r>
      <w:r>
        <w:t>your</w:t>
      </w:r>
      <w:r>
        <w:rPr>
          <w:spacing w:val="-3"/>
        </w:rPr>
        <w:t xml:space="preserve"> </w:t>
      </w:r>
      <w:r>
        <w:t>State</w:t>
      </w:r>
      <w:r>
        <w:rPr>
          <w:spacing w:val="-2"/>
        </w:rPr>
        <w:t xml:space="preserve"> </w:t>
      </w:r>
      <w:r>
        <w:t>Health</w:t>
      </w:r>
      <w:r>
        <w:rPr>
          <w:spacing w:val="-5"/>
        </w:rPr>
        <w:t xml:space="preserve"> </w:t>
      </w:r>
      <w:r>
        <w:t>Insurance</w:t>
      </w:r>
      <w:r>
        <w:rPr>
          <w:spacing w:val="-3"/>
        </w:rPr>
        <w:t xml:space="preserve"> </w:t>
      </w:r>
      <w:r>
        <w:t>Assistance</w:t>
      </w:r>
      <w:r>
        <w:rPr>
          <w:spacing w:val="-7"/>
        </w:rPr>
        <w:t xml:space="preserve"> </w:t>
      </w:r>
      <w:r>
        <w:t>Program</w:t>
      </w:r>
      <w:r>
        <w:rPr>
          <w:spacing w:val="-2"/>
        </w:rPr>
        <w:t xml:space="preserve"> </w:t>
      </w:r>
      <w:r>
        <w:t>(see the</w:t>
      </w:r>
      <w:r>
        <w:rPr>
          <w:spacing w:val="-5"/>
        </w:rPr>
        <w:t xml:space="preserve"> </w:t>
      </w:r>
      <w:r>
        <w:t>inside</w:t>
      </w:r>
      <w:r>
        <w:rPr>
          <w:spacing w:val="-3"/>
        </w:rPr>
        <w:t xml:space="preserve"> </w:t>
      </w:r>
      <w:r>
        <w:t>back</w:t>
      </w:r>
      <w:r>
        <w:rPr>
          <w:spacing w:val="-6"/>
        </w:rPr>
        <w:t xml:space="preserve"> </w:t>
      </w:r>
      <w:r>
        <w:t>cover</w:t>
      </w:r>
      <w:r>
        <w:rPr>
          <w:spacing w:val="-3"/>
        </w:rPr>
        <w:t xml:space="preserve"> </w:t>
      </w:r>
      <w:r>
        <w:t>of your copy of the “Medicare &amp; You” handbook for their telephone number) for personalized help</w:t>
      </w:r>
    </w:p>
    <w:p w14:paraId="6B5DF8BA" w14:textId="77777777" w:rsidR="00FF1D97" w:rsidRDefault="0005782E">
      <w:pPr>
        <w:pStyle w:val="BodyText"/>
        <w:spacing w:before="3"/>
        <w:ind w:left="772"/>
      </w:pPr>
      <w:r>
        <w:rPr>
          <w:noProof/>
          <w:position w:val="-5"/>
        </w:rPr>
        <w:drawing>
          <wp:inline distT="0" distB="0" distL="0" distR="0" wp14:anchorId="6B5DF8C9" wp14:editId="6B5DF8CA">
            <wp:extent cx="140207" cy="187451"/>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140207" cy="187451"/>
                    </a:xfrm>
                    <a:prstGeom prst="rect">
                      <a:avLst/>
                    </a:prstGeom>
                  </pic:spPr>
                </pic:pic>
              </a:graphicData>
            </a:graphic>
          </wp:inline>
        </w:drawing>
      </w:r>
      <w:r>
        <w:rPr>
          <w:rFonts w:ascii="Times New Roman"/>
          <w:spacing w:val="80"/>
          <w:sz w:val="20"/>
        </w:rPr>
        <w:t xml:space="preserve"> </w:t>
      </w:r>
      <w:r>
        <w:t>Call 1-800-MEDICARE (1-800-633-4227). TTY users should call 1-877-486-2048.</w:t>
      </w:r>
    </w:p>
    <w:p w14:paraId="6B5DF8BB" w14:textId="77777777" w:rsidR="00FF1D97" w:rsidRDefault="0005782E">
      <w:pPr>
        <w:pStyle w:val="BodyText"/>
        <w:spacing w:before="269"/>
        <w:ind w:left="232"/>
      </w:pPr>
      <w:r>
        <w:t>If you have limited income and resources, extra help paying for Medicare prescription drug coverage</w:t>
      </w:r>
      <w:r>
        <w:rPr>
          <w:spacing w:val="-1"/>
        </w:rPr>
        <w:t xml:space="preserve"> </w:t>
      </w:r>
      <w:r>
        <w:t>is</w:t>
      </w:r>
      <w:r>
        <w:rPr>
          <w:spacing w:val="-3"/>
        </w:rPr>
        <w:t xml:space="preserve"> </w:t>
      </w:r>
      <w:r>
        <w:t>available.</w:t>
      </w:r>
      <w:r>
        <w:rPr>
          <w:spacing w:val="-1"/>
        </w:rPr>
        <w:t xml:space="preserve"> </w:t>
      </w:r>
      <w:r>
        <w:t>For</w:t>
      </w:r>
      <w:r>
        <w:rPr>
          <w:spacing w:val="-3"/>
        </w:rPr>
        <w:t xml:space="preserve"> </w:t>
      </w:r>
      <w:r>
        <w:t>information</w:t>
      </w:r>
      <w:r>
        <w:rPr>
          <w:spacing w:val="-3"/>
        </w:rPr>
        <w:t xml:space="preserve"> </w:t>
      </w:r>
      <w:r>
        <w:t>about</w:t>
      </w:r>
      <w:r>
        <w:rPr>
          <w:spacing w:val="-5"/>
        </w:rPr>
        <w:t xml:space="preserve"> </w:t>
      </w:r>
      <w:r>
        <w:t>this</w:t>
      </w:r>
      <w:r>
        <w:rPr>
          <w:spacing w:val="-3"/>
        </w:rPr>
        <w:t xml:space="preserve"> </w:t>
      </w:r>
      <w:r>
        <w:t>extra</w:t>
      </w:r>
      <w:r>
        <w:rPr>
          <w:spacing w:val="-3"/>
        </w:rPr>
        <w:t xml:space="preserve"> </w:t>
      </w:r>
      <w:r>
        <w:t>help,</w:t>
      </w:r>
      <w:r>
        <w:rPr>
          <w:spacing w:val="-5"/>
        </w:rPr>
        <w:t xml:space="preserve"> </w:t>
      </w:r>
      <w:r>
        <w:t>visit</w:t>
      </w:r>
      <w:r>
        <w:rPr>
          <w:spacing w:val="-2"/>
        </w:rPr>
        <w:t xml:space="preserve"> </w:t>
      </w:r>
      <w:r>
        <w:t>Social</w:t>
      </w:r>
      <w:r>
        <w:rPr>
          <w:spacing w:val="-3"/>
        </w:rPr>
        <w:t xml:space="preserve"> </w:t>
      </w:r>
      <w:r>
        <w:t>Security</w:t>
      </w:r>
      <w:r>
        <w:rPr>
          <w:spacing w:val="-3"/>
        </w:rPr>
        <w:t xml:space="preserve"> </w:t>
      </w:r>
      <w:r>
        <w:t>on</w:t>
      </w:r>
      <w:r>
        <w:rPr>
          <w:spacing w:val="-2"/>
        </w:rPr>
        <w:t xml:space="preserve"> </w:t>
      </w:r>
      <w:r>
        <w:t>the</w:t>
      </w:r>
      <w:r>
        <w:rPr>
          <w:spacing w:val="-3"/>
        </w:rPr>
        <w:t xml:space="preserve"> </w:t>
      </w:r>
      <w:r>
        <w:t>web</w:t>
      </w:r>
      <w:r>
        <w:rPr>
          <w:spacing w:val="-4"/>
        </w:rPr>
        <w:t xml:space="preserve"> </w:t>
      </w:r>
      <w:r>
        <w:t xml:space="preserve">at </w:t>
      </w:r>
      <w:hyperlink r:id="rId12">
        <w:r>
          <w:rPr>
            <w:color w:val="0000FF"/>
            <w:u w:val="single" w:color="0000FF"/>
          </w:rPr>
          <w:t>www.socialsecurity.gov</w:t>
        </w:r>
      </w:hyperlink>
      <w:r>
        <w:t>, or call them at 1-800-772-1213 (TTY 1-800-325-0778).</w:t>
      </w:r>
    </w:p>
    <w:p w14:paraId="6B5DF8BC" w14:textId="77777777" w:rsidR="00FF1D97" w:rsidRDefault="0005782E">
      <w:pPr>
        <w:pStyle w:val="BodyText"/>
        <w:spacing w:before="211"/>
        <w:rPr>
          <w:sz w:val="20"/>
        </w:rPr>
      </w:pPr>
      <w:r>
        <w:rPr>
          <w:noProof/>
        </w:rPr>
        <mc:AlternateContent>
          <mc:Choice Requires="wps">
            <w:drawing>
              <wp:anchor distT="0" distB="0" distL="0" distR="0" simplePos="0" relativeHeight="487588352" behindDoc="1" locked="0" layoutInCell="1" allowOverlap="1" wp14:anchorId="6B5DF8CB" wp14:editId="6B5DF8CC">
                <wp:simplePos x="0" y="0"/>
                <wp:positionH relativeFrom="page">
                  <wp:posOffset>659891</wp:posOffset>
                </wp:positionH>
                <wp:positionV relativeFrom="paragraph">
                  <wp:posOffset>298633</wp:posOffset>
                </wp:positionV>
                <wp:extent cx="6454140" cy="105537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4140" cy="1055370"/>
                        </a:xfrm>
                        <a:prstGeom prst="rect">
                          <a:avLst/>
                        </a:prstGeom>
                        <a:ln w="6095">
                          <a:solidFill>
                            <a:srgbClr val="000000"/>
                          </a:solidFill>
                          <a:prstDash val="solid"/>
                        </a:ln>
                      </wps:spPr>
                      <wps:txbx>
                        <w:txbxContent>
                          <w:p w14:paraId="6B5DF8DD" w14:textId="77777777" w:rsidR="00FF1D97" w:rsidRDefault="0005782E">
                            <w:pPr>
                              <w:spacing w:before="15"/>
                              <w:ind w:left="108" w:right="122"/>
                              <w:rPr>
                                <w:b/>
                                <w:sz w:val="28"/>
                              </w:rPr>
                            </w:pPr>
                            <w:r>
                              <w:rPr>
                                <w:b/>
                                <w:sz w:val="28"/>
                              </w:rPr>
                              <w:t>Remember:</w:t>
                            </w:r>
                            <w:r>
                              <w:rPr>
                                <w:b/>
                                <w:spacing w:val="40"/>
                                <w:sz w:val="28"/>
                              </w:rPr>
                              <w:t xml:space="preserve"> </w:t>
                            </w:r>
                            <w:r>
                              <w:rPr>
                                <w:b/>
                                <w:sz w:val="28"/>
                              </w:rPr>
                              <w:t>Keep this Creditable Coverage notice.</w:t>
                            </w:r>
                            <w:r>
                              <w:rPr>
                                <w:b/>
                                <w:spacing w:val="40"/>
                                <w:sz w:val="28"/>
                              </w:rPr>
                              <w:t xml:space="preserve"> </w:t>
                            </w:r>
                            <w:r>
                              <w:rPr>
                                <w:b/>
                                <w:sz w:val="28"/>
                              </w:rPr>
                              <w:t>If you decide to join one of the Medicare drug plans, you may</w:t>
                            </w:r>
                            <w:r>
                              <w:rPr>
                                <w:b/>
                                <w:spacing w:val="-3"/>
                                <w:sz w:val="28"/>
                              </w:rPr>
                              <w:t xml:space="preserve"> </w:t>
                            </w:r>
                            <w:r>
                              <w:rPr>
                                <w:b/>
                                <w:sz w:val="28"/>
                              </w:rPr>
                              <w:t>be required to provide a copy</w:t>
                            </w:r>
                            <w:r>
                              <w:rPr>
                                <w:b/>
                                <w:spacing w:val="-2"/>
                                <w:sz w:val="28"/>
                              </w:rPr>
                              <w:t xml:space="preserve"> </w:t>
                            </w:r>
                            <w:r>
                              <w:rPr>
                                <w:b/>
                                <w:sz w:val="28"/>
                              </w:rPr>
                              <w:t>of this notice when you join to show whether or not you have maintained creditable</w:t>
                            </w:r>
                            <w:r>
                              <w:rPr>
                                <w:b/>
                                <w:spacing w:val="-5"/>
                                <w:sz w:val="28"/>
                              </w:rPr>
                              <w:t xml:space="preserve"> </w:t>
                            </w:r>
                            <w:r>
                              <w:rPr>
                                <w:b/>
                                <w:sz w:val="28"/>
                              </w:rPr>
                              <w:t>coverage</w:t>
                            </w:r>
                            <w:r>
                              <w:rPr>
                                <w:b/>
                                <w:spacing w:val="-1"/>
                                <w:sz w:val="28"/>
                              </w:rPr>
                              <w:t xml:space="preserve"> </w:t>
                            </w:r>
                            <w:r>
                              <w:rPr>
                                <w:b/>
                                <w:sz w:val="28"/>
                              </w:rPr>
                              <w:t>and,</w:t>
                            </w:r>
                            <w:r>
                              <w:rPr>
                                <w:b/>
                                <w:spacing w:val="-1"/>
                                <w:sz w:val="28"/>
                              </w:rPr>
                              <w:t xml:space="preserve"> </w:t>
                            </w:r>
                            <w:r>
                              <w:rPr>
                                <w:b/>
                                <w:sz w:val="28"/>
                              </w:rPr>
                              <w:t>therefore,</w:t>
                            </w:r>
                            <w:r>
                              <w:rPr>
                                <w:b/>
                                <w:spacing w:val="-6"/>
                                <w:sz w:val="28"/>
                              </w:rPr>
                              <w:t xml:space="preserve"> </w:t>
                            </w:r>
                            <w:r>
                              <w:rPr>
                                <w:b/>
                                <w:sz w:val="28"/>
                              </w:rPr>
                              <w:t>whether</w:t>
                            </w:r>
                            <w:r>
                              <w:rPr>
                                <w:b/>
                                <w:spacing w:val="-2"/>
                                <w:sz w:val="28"/>
                              </w:rPr>
                              <w:t xml:space="preserve"> </w:t>
                            </w:r>
                            <w:r>
                              <w:rPr>
                                <w:b/>
                                <w:sz w:val="28"/>
                              </w:rPr>
                              <w:t>or</w:t>
                            </w:r>
                            <w:r>
                              <w:rPr>
                                <w:b/>
                                <w:spacing w:val="-2"/>
                                <w:sz w:val="28"/>
                              </w:rPr>
                              <w:t xml:space="preserve"> </w:t>
                            </w:r>
                            <w:r>
                              <w:rPr>
                                <w:b/>
                                <w:sz w:val="28"/>
                              </w:rPr>
                              <w:t>not you</w:t>
                            </w:r>
                            <w:r>
                              <w:rPr>
                                <w:b/>
                                <w:spacing w:val="-1"/>
                                <w:sz w:val="28"/>
                              </w:rPr>
                              <w:t xml:space="preserve"> </w:t>
                            </w:r>
                            <w:r>
                              <w:rPr>
                                <w:b/>
                                <w:sz w:val="28"/>
                              </w:rPr>
                              <w:t>are</w:t>
                            </w:r>
                            <w:r>
                              <w:rPr>
                                <w:b/>
                                <w:spacing w:val="-5"/>
                                <w:sz w:val="28"/>
                              </w:rPr>
                              <w:t xml:space="preserve"> </w:t>
                            </w:r>
                            <w:r>
                              <w:rPr>
                                <w:b/>
                                <w:sz w:val="28"/>
                              </w:rPr>
                              <w:t>required</w:t>
                            </w:r>
                            <w:r>
                              <w:rPr>
                                <w:b/>
                                <w:spacing w:val="-6"/>
                                <w:sz w:val="28"/>
                              </w:rPr>
                              <w:t xml:space="preserve"> </w:t>
                            </w:r>
                            <w:r>
                              <w:rPr>
                                <w:b/>
                                <w:sz w:val="28"/>
                              </w:rPr>
                              <w:t>to</w:t>
                            </w:r>
                            <w:r>
                              <w:rPr>
                                <w:b/>
                                <w:spacing w:val="-5"/>
                                <w:sz w:val="28"/>
                              </w:rPr>
                              <w:t xml:space="preserve"> </w:t>
                            </w:r>
                            <w:r>
                              <w:rPr>
                                <w:b/>
                                <w:sz w:val="28"/>
                              </w:rPr>
                              <w:t>pay a higher premium (a penalty).</w:t>
                            </w:r>
                          </w:p>
                        </w:txbxContent>
                      </wps:txbx>
                      <wps:bodyPr wrap="square" lIns="0" tIns="0" rIns="0" bIns="0" rtlCol="0">
                        <a:noAutofit/>
                      </wps:bodyPr>
                    </wps:wsp>
                  </a:graphicData>
                </a:graphic>
              </wp:anchor>
            </w:drawing>
          </mc:Choice>
          <mc:Fallback>
            <w:pict>
              <v:shapetype w14:anchorId="6B5DF8CB" id="_x0000_t202" coordsize="21600,21600" o:spt="202" path="m,l,21600r21600,l21600,xe">
                <v:stroke joinstyle="miter"/>
                <v:path gradientshapeok="t" o:connecttype="rect"/>
              </v:shapetype>
              <v:shape id="Textbox 10" o:spid="_x0000_s1026" type="#_x0000_t202" style="position:absolute;margin-left:51.95pt;margin-top:23.5pt;width:508.2pt;height:83.1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" filled="f" strokeweight=".16931mm">
                <v:path arrowok="t"/>
                <v:textbox inset="0,0,0,0">
                  <w:txbxContent>
                    <w:p w14:paraId="6B5DF8DD" w14:textId="77777777" w:rsidR="00FF1D97" w:rsidRDefault="0005782E">
                      <w:pPr>
                        <w:spacing w:before="15"/>
                        <w:ind w:left="108" w:right="122"/>
                        <w:rPr>
                          <w:b/>
                          <w:sz w:val="28"/>
                        </w:rPr>
                      </w:pPr>
                      <w:r>
                        <w:rPr>
                          <w:b/>
                          <w:sz w:val="28"/>
                        </w:rPr>
                        <w:t>Remember:</w:t>
                      </w:r>
                      <w:r>
                        <w:rPr>
                          <w:b/>
                          <w:spacing w:val="40"/>
                          <w:sz w:val="28"/>
                        </w:rPr>
                        <w:t xml:space="preserve"> </w:t>
                      </w:r>
                      <w:r>
                        <w:rPr>
                          <w:b/>
                          <w:sz w:val="28"/>
                        </w:rPr>
                        <w:t>Keep this Creditable Coverage notice.</w:t>
                      </w:r>
                      <w:r>
                        <w:rPr>
                          <w:b/>
                          <w:spacing w:val="40"/>
                          <w:sz w:val="28"/>
                        </w:rPr>
                        <w:t xml:space="preserve"> </w:t>
                      </w:r>
                      <w:r>
                        <w:rPr>
                          <w:b/>
                          <w:sz w:val="28"/>
                        </w:rPr>
                        <w:t>If you decide to join one of the Medicare drug plans, you may</w:t>
                      </w:r>
                      <w:r>
                        <w:rPr>
                          <w:b/>
                          <w:spacing w:val="-3"/>
                          <w:sz w:val="28"/>
                        </w:rPr>
                        <w:t xml:space="preserve"> </w:t>
                      </w:r>
                      <w:r>
                        <w:rPr>
                          <w:b/>
                          <w:sz w:val="28"/>
                        </w:rPr>
                        <w:t>be required to provide a copy</w:t>
                      </w:r>
                      <w:r>
                        <w:rPr>
                          <w:b/>
                          <w:spacing w:val="-2"/>
                          <w:sz w:val="28"/>
                        </w:rPr>
                        <w:t xml:space="preserve"> </w:t>
                      </w:r>
                      <w:r>
                        <w:rPr>
                          <w:b/>
                          <w:sz w:val="28"/>
                        </w:rPr>
                        <w:t>of this notice when you join to show whether or not you have maintained creditable</w:t>
                      </w:r>
                      <w:r>
                        <w:rPr>
                          <w:b/>
                          <w:spacing w:val="-5"/>
                          <w:sz w:val="28"/>
                        </w:rPr>
                        <w:t xml:space="preserve"> </w:t>
                      </w:r>
                      <w:r>
                        <w:rPr>
                          <w:b/>
                          <w:sz w:val="28"/>
                        </w:rPr>
                        <w:t>coverage</w:t>
                      </w:r>
                      <w:r>
                        <w:rPr>
                          <w:b/>
                          <w:spacing w:val="-1"/>
                          <w:sz w:val="28"/>
                        </w:rPr>
                        <w:t xml:space="preserve"> </w:t>
                      </w:r>
                      <w:r>
                        <w:rPr>
                          <w:b/>
                          <w:sz w:val="28"/>
                        </w:rPr>
                        <w:t>and,</w:t>
                      </w:r>
                      <w:r>
                        <w:rPr>
                          <w:b/>
                          <w:spacing w:val="-1"/>
                          <w:sz w:val="28"/>
                        </w:rPr>
                        <w:t xml:space="preserve"> </w:t>
                      </w:r>
                      <w:r>
                        <w:rPr>
                          <w:b/>
                          <w:sz w:val="28"/>
                        </w:rPr>
                        <w:t>therefore,</w:t>
                      </w:r>
                      <w:r>
                        <w:rPr>
                          <w:b/>
                          <w:spacing w:val="-6"/>
                          <w:sz w:val="28"/>
                        </w:rPr>
                        <w:t xml:space="preserve"> </w:t>
                      </w:r>
                      <w:r>
                        <w:rPr>
                          <w:b/>
                          <w:sz w:val="28"/>
                        </w:rPr>
                        <w:t>whether</w:t>
                      </w:r>
                      <w:r>
                        <w:rPr>
                          <w:b/>
                          <w:spacing w:val="-2"/>
                          <w:sz w:val="28"/>
                        </w:rPr>
                        <w:t xml:space="preserve"> </w:t>
                      </w:r>
                      <w:r>
                        <w:rPr>
                          <w:b/>
                          <w:sz w:val="28"/>
                        </w:rPr>
                        <w:t>or</w:t>
                      </w:r>
                      <w:r>
                        <w:rPr>
                          <w:b/>
                          <w:spacing w:val="-2"/>
                          <w:sz w:val="28"/>
                        </w:rPr>
                        <w:t xml:space="preserve"> </w:t>
                      </w:r>
                      <w:r>
                        <w:rPr>
                          <w:b/>
                          <w:sz w:val="28"/>
                        </w:rPr>
                        <w:t>not you</w:t>
                      </w:r>
                      <w:r>
                        <w:rPr>
                          <w:b/>
                          <w:spacing w:val="-1"/>
                          <w:sz w:val="28"/>
                        </w:rPr>
                        <w:t xml:space="preserve"> </w:t>
                      </w:r>
                      <w:r>
                        <w:rPr>
                          <w:b/>
                          <w:sz w:val="28"/>
                        </w:rPr>
                        <w:t>are</w:t>
                      </w:r>
                      <w:r>
                        <w:rPr>
                          <w:b/>
                          <w:spacing w:val="-5"/>
                          <w:sz w:val="28"/>
                        </w:rPr>
                        <w:t xml:space="preserve"> </w:t>
                      </w:r>
                      <w:r>
                        <w:rPr>
                          <w:b/>
                          <w:sz w:val="28"/>
                        </w:rPr>
                        <w:t>required</w:t>
                      </w:r>
                      <w:r>
                        <w:rPr>
                          <w:b/>
                          <w:spacing w:val="-6"/>
                          <w:sz w:val="28"/>
                        </w:rPr>
                        <w:t xml:space="preserve"> </w:t>
                      </w:r>
                      <w:r>
                        <w:rPr>
                          <w:b/>
                          <w:sz w:val="28"/>
                        </w:rPr>
                        <w:t>to</w:t>
                      </w:r>
                      <w:r>
                        <w:rPr>
                          <w:b/>
                          <w:spacing w:val="-5"/>
                          <w:sz w:val="28"/>
                        </w:rPr>
                        <w:t xml:space="preserve"> </w:t>
                      </w:r>
                      <w:r>
                        <w:rPr>
                          <w:b/>
                          <w:sz w:val="28"/>
                        </w:rPr>
                        <w:t>pay a higher premium (a penalty).</w:t>
                      </w:r>
                    </w:p>
                  </w:txbxContent>
                </v:textbox>
                <w10:wrap type="topAndBottom" anchorx="page"/>
              </v:shape>
            </w:pict>
          </mc:Fallback>
        </mc:AlternateContent>
      </w:r>
    </w:p>
    <w:p w14:paraId="6B5DF8BD" w14:textId="77777777" w:rsidR="00FF1D97" w:rsidRDefault="00FF1D97">
      <w:pPr>
        <w:pStyle w:val="BodyText"/>
      </w:pPr>
    </w:p>
    <w:p w14:paraId="72FCC236" w14:textId="77777777" w:rsidR="0005782E" w:rsidRDefault="0005782E">
      <w:pPr>
        <w:pStyle w:val="BodyText"/>
      </w:pPr>
    </w:p>
    <w:p w14:paraId="61549AD4" w14:textId="132D46DE" w:rsidR="00A92D30" w:rsidRPr="008A7219" w:rsidRDefault="00A92D30" w:rsidP="00A92D30">
      <w:pPr>
        <w:ind w:firstLine="720"/>
      </w:pPr>
      <w:r w:rsidRPr="008A7219">
        <w:t>Date:</w:t>
      </w:r>
      <w:r w:rsidRPr="008A7219">
        <w:tab/>
      </w:r>
      <w:r w:rsidRPr="008A7219">
        <w:tab/>
      </w:r>
      <w:r w:rsidRPr="008A7219">
        <w:tab/>
      </w:r>
      <w:r w:rsidR="00912405">
        <w:t>9</w:t>
      </w:r>
      <w:r w:rsidRPr="008A7219">
        <w:t>/</w:t>
      </w:r>
      <w:r w:rsidR="00912405">
        <w:t>23</w:t>
      </w:r>
      <w:r w:rsidRPr="008A7219">
        <w:t>/2024</w:t>
      </w:r>
    </w:p>
    <w:p w14:paraId="05C491DF" w14:textId="77777777" w:rsidR="00A92D30" w:rsidRPr="008A7219" w:rsidRDefault="00A92D30" w:rsidP="00A92D30">
      <w:r w:rsidRPr="008A7219">
        <w:tab/>
        <w:t>Name of Entity:</w:t>
      </w:r>
      <w:r w:rsidRPr="008A7219">
        <w:tab/>
        <w:t>Bowdoin College, Human Resources</w:t>
      </w:r>
    </w:p>
    <w:p w14:paraId="611CC185" w14:textId="77777777" w:rsidR="00A92D30" w:rsidRPr="008A7219" w:rsidRDefault="00A92D30" w:rsidP="00A92D30">
      <w:r w:rsidRPr="008A7219">
        <w:tab/>
        <w:t>Sender:</w:t>
      </w:r>
      <w:r w:rsidRPr="008A7219">
        <w:tab/>
      </w:r>
      <w:r w:rsidRPr="008A7219">
        <w:tab/>
        <w:t>Mary Cote, Senior Associate Director for Benefits &amp; Absence Mngt.</w:t>
      </w:r>
    </w:p>
    <w:p w14:paraId="2738FD49" w14:textId="77777777" w:rsidR="00A92D30" w:rsidRDefault="00A92D30" w:rsidP="00A92D30">
      <w:r w:rsidRPr="008A7219">
        <w:tab/>
        <w:t>Address:</w:t>
      </w:r>
      <w:r w:rsidRPr="008A7219">
        <w:tab/>
      </w:r>
      <w:r w:rsidRPr="008A7219">
        <w:tab/>
      </w:r>
      <w:r>
        <w:t>3500 College Station, Brunswick, ME 04011</w:t>
      </w:r>
    </w:p>
    <w:p w14:paraId="5059978F" w14:textId="77777777" w:rsidR="00A92D30" w:rsidRDefault="00A92D30" w:rsidP="00A92D30">
      <w:r>
        <w:tab/>
        <w:t>Phone and Email:</w:t>
      </w:r>
      <w:r>
        <w:tab/>
        <w:t>(207) 725-3033 mcote@bowdoin.edu</w:t>
      </w:r>
    </w:p>
    <w:sectPr w:rsidR="00A92D30">
      <w:pgSz w:w="12240" w:h="15840"/>
      <w:pgMar w:top="1340" w:right="920" w:bottom="2800" w:left="920" w:header="722" w:footer="2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3F7CC" w14:textId="77777777" w:rsidR="00CE0FE0" w:rsidRDefault="00CE0FE0">
      <w:r>
        <w:separator/>
      </w:r>
    </w:p>
  </w:endnote>
  <w:endnote w:type="continuationSeparator" w:id="0">
    <w:p w14:paraId="3758B741" w14:textId="77777777" w:rsidR="00CE0FE0" w:rsidRDefault="00CE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F8D0" w14:textId="6571594B" w:rsidR="00FF1D97" w:rsidRDefault="0005782E">
    <w:pPr>
      <w:pStyle w:val="BodyText"/>
      <w:spacing w:line="14" w:lineRule="auto"/>
      <w:rPr>
        <w:sz w:val="20"/>
      </w:rPr>
    </w:pPr>
    <w:r>
      <w:rPr>
        <w:noProof/>
      </w:rPr>
      <mc:AlternateContent>
        <mc:Choice Requires="wps">
          <w:drawing>
            <wp:anchor distT="0" distB="0" distL="0" distR="0" simplePos="0" relativeHeight="487524352" behindDoc="1" locked="0" layoutInCell="1" allowOverlap="1" wp14:anchorId="6B5DF8D5" wp14:editId="6B5DF8D6">
              <wp:simplePos x="0" y="0"/>
              <wp:positionH relativeFrom="page">
                <wp:posOffset>718819</wp:posOffset>
              </wp:positionH>
              <wp:positionV relativeFrom="page">
                <wp:posOffset>8265941</wp:posOffset>
              </wp:positionV>
              <wp:extent cx="102552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5525" cy="139700"/>
                      </a:xfrm>
                      <a:prstGeom prst="rect">
                        <a:avLst/>
                      </a:prstGeom>
                    </wps:spPr>
                    <wps:txbx>
                      <w:txbxContent>
                        <w:p w14:paraId="6B5DF8E7" w14:textId="77777777" w:rsidR="00FF1D97" w:rsidRDefault="0005782E">
                          <w:pPr>
                            <w:spacing w:before="15"/>
                            <w:ind w:left="20"/>
                            <w:rPr>
                              <w:b/>
                              <w:sz w:val="16"/>
                            </w:rPr>
                          </w:pPr>
                          <w:r>
                            <w:rPr>
                              <w:b/>
                              <w:sz w:val="16"/>
                            </w:rPr>
                            <w:t>CMS</w:t>
                          </w:r>
                          <w:r>
                            <w:rPr>
                              <w:b/>
                              <w:spacing w:val="-6"/>
                              <w:sz w:val="16"/>
                            </w:rPr>
                            <w:t xml:space="preserve"> </w:t>
                          </w:r>
                          <w:r>
                            <w:rPr>
                              <w:b/>
                              <w:sz w:val="16"/>
                            </w:rPr>
                            <w:t>Form</w:t>
                          </w:r>
                          <w:r>
                            <w:rPr>
                              <w:b/>
                              <w:spacing w:val="-2"/>
                              <w:sz w:val="16"/>
                            </w:rPr>
                            <w:t xml:space="preserve"> </w:t>
                          </w:r>
                          <w:r>
                            <w:rPr>
                              <w:b/>
                              <w:sz w:val="16"/>
                            </w:rPr>
                            <w:t>10182-</w:t>
                          </w:r>
                          <w:r>
                            <w:rPr>
                              <w:b/>
                              <w:spacing w:val="-5"/>
                              <w:sz w:val="16"/>
                            </w:rPr>
                            <w:t>CC</w:t>
                          </w:r>
                        </w:p>
                      </w:txbxContent>
                    </wps:txbx>
                    <wps:bodyPr wrap="square" lIns="0" tIns="0" rIns="0" bIns="0" rtlCol="0">
                      <a:noAutofit/>
                    </wps:bodyPr>
                  </wps:wsp>
                </a:graphicData>
              </a:graphic>
            </wp:anchor>
          </w:drawing>
        </mc:Choice>
        <mc:Fallback>
          <w:pict>
            <v:shapetype w14:anchorId="6B5DF8D5" id="_x0000_t202" coordsize="21600,21600" o:spt="202" path="m,l,21600r21600,l21600,xe">
              <v:stroke joinstyle="miter"/>
              <v:path gradientshapeok="t" o:connecttype="rect"/>
            </v:shapetype>
            <v:shape id="Textbox 3" o:spid="_x0000_s1029" type="#_x0000_t202" style="position:absolute;margin-left:56.6pt;margin-top:650.85pt;width:80.75pt;height:11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" filled="f" stroked="f">
              <v:textbox inset="0,0,0,0">
                <w:txbxContent>
                  <w:p w14:paraId="6B5DF8E7" w14:textId="77777777" w:rsidR="00FF1D97" w:rsidRDefault="0005782E">
                    <w:pPr>
                      <w:spacing w:before="15"/>
                      <w:ind w:left="20"/>
                      <w:rPr>
                        <w:b/>
                        <w:sz w:val="16"/>
                      </w:rPr>
                    </w:pPr>
                    <w:r>
                      <w:rPr>
                        <w:b/>
                        <w:sz w:val="16"/>
                      </w:rPr>
                      <w:t>CMS</w:t>
                    </w:r>
                    <w:r>
                      <w:rPr>
                        <w:b/>
                        <w:spacing w:val="-6"/>
                        <w:sz w:val="16"/>
                      </w:rPr>
                      <w:t xml:space="preserve"> </w:t>
                    </w:r>
                    <w:r>
                      <w:rPr>
                        <w:b/>
                        <w:sz w:val="16"/>
                      </w:rPr>
                      <w:t>Form</w:t>
                    </w:r>
                    <w:r>
                      <w:rPr>
                        <w:b/>
                        <w:spacing w:val="-2"/>
                        <w:sz w:val="16"/>
                      </w:rPr>
                      <w:t xml:space="preserve"> </w:t>
                    </w:r>
                    <w:r>
                      <w:rPr>
                        <w:b/>
                        <w:sz w:val="16"/>
                      </w:rPr>
                      <w:t>10182-</w:t>
                    </w:r>
                    <w:r>
                      <w:rPr>
                        <w:b/>
                        <w:spacing w:val="-5"/>
                        <w:sz w:val="16"/>
                      </w:rPr>
                      <w:t>CC</w:t>
                    </w:r>
                  </w:p>
                </w:txbxContent>
              </v:textbox>
              <w10:wrap anchorx="page" anchory="page"/>
            </v:shape>
          </w:pict>
        </mc:Fallback>
      </mc:AlternateContent>
    </w:r>
    <w:r>
      <w:rPr>
        <w:noProof/>
      </w:rPr>
      <mc:AlternateContent>
        <mc:Choice Requires="wps">
          <w:drawing>
            <wp:anchor distT="0" distB="0" distL="0" distR="0" simplePos="0" relativeHeight="487524864" behindDoc="1" locked="0" layoutInCell="1" allowOverlap="1" wp14:anchorId="6B5DF8D7" wp14:editId="6B5DF8D8">
              <wp:simplePos x="0" y="0"/>
              <wp:positionH relativeFrom="page">
                <wp:posOffset>5491353</wp:posOffset>
              </wp:positionH>
              <wp:positionV relativeFrom="page">
                <wp:posOffset>8265941</wp:posOffset>
              </wp:positionV>
              <wp:extent cx="1057275"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139700"/>
                      </a:xfrm>
                      <a:prstGeom prst="rect">
                        <a:avLst/>
                      </a:prstGeom>
                    </wps:spPr>
                    <wps:txbx>
                      <w:txbxContent>
                        <w:p w14:paraId="6B5DF8E8" w14:textId="397E083F" w:rsidR="00FF1D97" w:rsidRDefault="00FF1D97">
                          <w:pPr>
                            <w:spacing w:before="15"/>
                            <w:ind w:left="20"/>
                            <w:rPr>
                              <w:b/>
                              <w:sz w:val="16"/>
                            </w:rPr>
                          </w:pPr>
                        </w:p>
                      </w:txbxContent>
                    </wps:txbx>
                    <wps:bodyPr wrap="square" lIns="0" tIns="0" rIns="0" bIns="0" rtlCol="0">
                      <a:noAutofit/>
                    </wps:bodyPr>
                  </wps:wsp>
                </a:graphicData>
              </a:graphic>
            </wp:anchor>
          </w:drawing>
        </mc:Choice>
        <mc:Fallback>
          <w:pict>
            <v:shape w14:anchorId="6B5DF8D7" id="Textbox 4" o:spid="_x0000_s1030" type="#_x0000_t202" style="position:absolute;margin-left:432.4pt;margin-top:650.85pt;width:83.25pt;height:11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" filled="f" stroked="f">
              <v:textbox inset="0,0,0,0">
                <w:txbxContent>
                  <w:p w14:paraId="6B5DF8E8" w14:textId="397E083F" w:rsidR="00FF1D97" w:rsidRDefault="00FF1D97">
                    <w:pPr>
                      <w:spacing w:before="15"/>
                      <w:ind w:left="20"/>
                      <w:rPr>
                        <w:b/>
                        <w:sz w:val="16"/>
                      </w:rPr>
                    </w:pPr>
                  </w:p>
                </w:txbxContent>
              </v:textbox>
              <w10:wrap anchorx="page" anchory="page"/>
            </v:shape>
          </w:pict>
        </mc:Fallback>
      </mc:AlternateContent>
    </w:r>
    <w:r>
      <w:rPr>
        <w:noProof/>
      </w:rPr>
      <mc:AlternateContent>
        <mc:Choice Requires="wps">
          <w:drawing>
            <wp:anchor distT="0" distB="0" distL="0" distR="0" simplePos="0" relativeHeight="487525888" behindDoc="1" locked="0" layoutInCell="1" allowOverlap="1" wp14:anchorId="6B5DF8DB" wp14:editId="487B7740">
              <wp:simplePos x="0" y="0"/>
              <wp:positionH relativeFrom="page">
                <wp:posOffset>6927850</wp:posOffset>
              </wp:positionH>
              <wp:positionV relativeFrom="page">
                <wp:posOffset>9415813</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B5DF8EB" w14:textId="77777777" w:rsidR="00FF1D97" w:rsidRDefault="0005782E">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3</w:t>
                          </w:r>
                          <w:r>
                            <w:rPr>
                              <w:rFonts w:ascii="Times New Roman"/>
                              <w:spacing w:val="-10"/>
                            </w:rPr>
                            <w:fldChar w:fldCharType="end"/>
                          </w:r>
                        </w:p>
                      </w:txbxContent>
                    </wps:txbx>
                    <wps:bodyPr wrap="square" lIns="0" tIns="0" rIns="0" bIns="0" rtlCol="0">
                      <a:noAutofit/>
                    </wps:bodyPr>
                  </wps:wsp>
                </a:graphicData>
              </a:graphic>
            </wp:anchor>
          </w:drawing>
        </mc:Choice>
        <mc:Fallback>
          <w:pict>
            <v:shape w14:anchorId="6B5DF8DB" id="Textbox 6" o:spid="_x0000_s1031" type="#_x0000_t202" style="position:absolute;margin-left:545.5pt;margin-top:741.4pt;width:13pt;height:15.3pt;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jOlwEAACEDAAAOAAAAZHJzL2Uyb0RvYy54bWysUs2O0zAQviPxDpbvNMmy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" filled="f" stroked="f">
              <v:textbox inset="0,0,0,0">
                <w:txbxContent>
                  <w:p w14:paraId="6B5DF8EB" w14:textId="77777777" w:rsidR="00FF1D97" w:rsidRDefault="0005782E">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3</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EF604" w14:textId="77777777" w:rsidR="00CE0FE0" w:rsidRDefault="00CE0FE0">
      <w:r>
        <w:separator/>
      </w:r>
    </w:p>
  </w:footnote>
  <w:footnote w:type="continuationSeparator" w:id="0">
    <w:p w14:paraId="5A9431C6" w14:textId="77777777" w:rsidR="00CE0FE0" w:rsidRDefault="00CE0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F8CF" w14:textId="77777777" w:rsidR="00FF1D97" w:rsidRDefault="0005782E">
    <w:pPr>
      <w:pStyle w:val="BodyText"/>
      <w:spacing w:line="14" w:lineRule="auto"/>
      <w:rPr>
        <w:sz w:val="20"/>
      </w:rPr>
    </w:pPr>
    <w:r>
      <w:rPr>
        <w:noProof/>
      </w:rPr>
      <mc:AlternateContent>
        <mc:Choice Requires="wps">
          <w:drawing>
            <wp:anchor distT="0" distB="0" distL="0" distR="0" simplePos="0" relativeHeight="487523328" behindDoc="1" locked="0" layoutInCell="1" allowOverlap="1" wp14:anchorId="6B5DF8D1" wp14:editId="6B5DF8D2">
              <wp:simplePos x="0" y="0"/>
              <wp:positionH relativeFrom="page">
                <wp:posOffset>1141272</wp:posOffset>
              </wp:positionH>
              <wp:positionV relativeFrom="page">
                <wp:posOffset>445814</wp:posOffset>
              </wp:positionV>
              <wp:extent cx="4950460" cy="3149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0460" cy="314960"/>
                      </a:xfrm>
                      <a:prstGeom prst="rect">
                        <a:avLst/>
                      </a:prstGeom>
                    </wps:spPr>
                    <wps:txbx>
                      <w:txbxContent>
                        <w:p w14:paraId="6B5DF8E4" w14:textId="6407E975" w:rsidR="00FF1D97" w:rsidRPr="00654BDE" w:rsidRDefault="0005782E" w:rsidP="00AB4A63">
                          <w:pPr>
                            <w:spacing w:before="12"/>
                            <w:ind w:left="20"/>
                            <w:jc w:val="center"/>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DE">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CREDITABLE COVERAGE DISCLOSURE NOTICE</w:t>
                          </w:r>
                        </w:p>
                        <w:p w14:paraId="6B5DF8E5" w14:textId="0D51DE64" w:rsidR="00FF1D97" w:rsidRPr="00654BDE" w:rsidRDefault="00AB4A63" w:rsidP="00AB4A63">
                          <w:pPr>
                            <w:spacing w:before="3"/>
                            <w:jc w:val="center"/>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DE">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(Effective January 1, 2025)</w:t>
                          </w:r>
                        </w:p>
                      </w:txbxContent>
                    </wps:txbx>
                    <wps:bodyPr wrap="square" lIns="0" tIns="0" rIns="0" bIns="0" rtlCol="0">
                      <a:noAutofit/>
                    </wps:bodyPr>
                  </wps:wsp>
                </a:graphicData>
              </a:graphic>
            </wp:anchor>
          </w:drawing>
        </mc:Choice>
        <mc:Fallback>
          <w:pict>
            <v:shapetype w14:anchorId="6B5DF8D1" id="_x0000_t202" coordsize="21600,21600" o:spt="202" path="m,l,21600r21600,l21600,xe">
              <v:stroke joinstyle="miter"/>
              <v:path gradientshapeok="t" o:connecttype="rect"/>
            </v:shapetype>
            <v:shape id="Textbox 1" o:spid="_x0000_s1027" type="#_x0000_t202" style="position:absolute;margin-left:89.85pt;margin-top:35.1pt;width:389.8pt;height:24.8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" filled="f" stroked="f">
              <v:textbox inset="0,0,0,0">
                <w:txbxContent>
                  <w:p w14:paraId="6B5DF8E4" w14:textId="6407E975" w:rsidR="00FF1D97" w:rsidRPr="00654BDE" w:rsidRDefault="0005782E" w:rsidP="00AB4A63">
                    <w:pPr>
                      <w:spacing w:before="12"/>
                      <w:ind w:left="20"/>
                      <w:jc w:val="center"/>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DE">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CREDITABLE COVERAGE DISCLOSURE NOTICE</w:t>
                    </w:r>
                  </w:p>
                  <w:p w14:paraId="6B5DF8E5" w14:textId="0D51DE64" w:rsidR="00FF1D97" w:rsidRPr="00654BDE" w:rsidRDefault="00AB4A63" w:rsidP="00AB4A63">
                    <w:pPr>
                      <w:spacing w:before="3"/>
                      <w:jc w:val="center"/>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DE">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(Effective January 1, 2025)</w:t>
                    </w:r>
                  </w:p>
                </w:txbxContent>
              </v:textbox>
              <w10:wrap anchorx="page" anchory="page"/>
            </v:shape>
          </w:pict>
        </mc:Fallback>
      </mc:AlternateContent>
    </w:r>
    <w:r>
      <w:rPr>
        <w:noProof/>
      </w:rPr>
      <mc:AlternateContent>
        <mc:Choice Requires="wps">
          <w:drawing>
            <wp:anchor distT="0" distB="0" distL="0" distR="0" simplePos="0" relativeHeight="487523840" behindDoc="1" locked="0" layoutInCell="1" allowOverlap="1" wp14:anchorId="6B5DF8D3" wp14:editId="6B5DF8D4">
              <wp:simplePos x="0" y="0"/>
              <wp:positionH relativeFrom="page">
                <wp:posOffset>6314694</wp:posOffset>
              </wp:positionH>
              <wp:positionV relativeFrom="page">
                <wp:posOffset>491342</wp:posOffset>
              </wp:positionV>
              <wp:extent cx="588010" cy="1111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 cy="111125"/>
                      </a:xfrm>
                      <a:prstGeom prst="rect">
                        <a:avLst/>
                      </a:prstGeom>
                    </wps:spPr>
                    <wps:txbx>
                      <w:txbxContent>
                        <w:p w14:paraId="6B5DF8E6" w14:textId="77777777" w:rsidR="00FF1D97" w:rsidRDefault="0005782E">
                          <w:pPr>
                            <w:spacing w:before="16"/>
                            <w:ind w:left="20"/>
                            <w:rPr>
                              <w:sz w:val="12"/>
                            </w:rPr>
                          </w:pPr>
                          <w:r>
                            <w:rPr>
                              <w:sz w:val="12"/>
                            </w:rPr>
                            <w:t>OMB</w:t>
                          </w:r>
                          <w:r>
                            <w:rPr>
                              <w:spacing w:val="-7"/>
                              <w:sz w:val="12"/>
                            </w:rPr>
                            <w:t xml:space="preserve"> </w:t>
                          </w:r>
                          <w:r>
                            <w:rPr>
                              <w:sz w:val="12"/>
                            </w:rPr>
                            <w:t>0938-</w:t>
                          </w:r>
                          <w:r>
                            <w:rPr>
                              <w:spacing w:val="-4"/>
                              <w:sz w:val="12"/>
                            </w:rPr>
                            <w:t>0990</w:t>
                          </w:r>
                        </w:p>
                      </w:txbxContent>
                    </wps:txbx>
                    <wps:bodyPr wrap="square" lIns="0" tIns="0" rIns="0" bIns="0" rtlCol="0">
                      <a:noAutofit/>
                    </wps:bodyPr>
                  </wps:wsp>
                </a:graphicData>
              </a:graphic>
            </wp:anchor>
          </w:drawing>
        </mc:Choice>
        <mc:Fallback>
          <w:pict>
            <v:shape w14:anchorId="6B5DF8D3" id="Textbox 2" o:spid="_x0000_s1028" type="#_x0000_t202" style="position:absolute;margin-left:497.2pt;margin-top:38.7pt;width:46.3pt;height:8.75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" filled="f" stroked="f">
              <v:textbox inset="0,0,0,0">
                <w:txbxContent>
                  <w:p w14:paraId="6B5DF8E6" w14:textId="77777777" w:rsidR="00FF1D97" w:rsidRDefault="0005782E">
                    <w:pPr>
                      <w:spacing w:before="16"/>
                      <w:ind w:left="20"/>
                      <w:rPr>
                        <w:sz w:val="12"/>
                      </w:rPr>
                    </w:pPr>
                    <w:r>
                      <w:rPr>
                        <w:sz w:val="12"/>
                      </w:rPr>
                      <w:t>OMB</w:t>
                    </w:r>
                    <w:r>
                      <w:rPr>
                        <w:spacing w:val="-7"/>
                        <w:sz w:val="12"/>
                      </w:rPr>
                      <w:t xml:space="preserve"> </w:t>
                    </w:r>
                    <w:r>
                      <w:rPr>
                        <w:sz w:val="12"/>
                      </w:rPr>
                      <w:t>0938-</w:t>
                    </w:r>
                    <w:r>
                      <w:rPr>
                        <w:spacing w:val="-4"/>
                        <w:sz w:val="12"/>
                      </w:rPr>
                      <w:t>0990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7076A"/>
    <w:multiLevelType w:val="hybridMultilevel"/>
    <w:tmpl w:val="193C6ED8"/>
    <w:lvl w:ilvl="0" w:tplc="B6AEEA96">
      <w:start w:val="1"/>
      <w:numFmt w:val="decimal"/>
      <w:lvlText w:val="%1."/>
      <w:lvlJc w:val="left"/>
      <w:pPr>
        <w:ind w:left="592" w:hanging="361"/>
        <w:jc w:val="left"/>
      </w:pPr>
      <w:rPr>
        <w:rFonts w:ascii="Arial" w:eastAsia="Arial" w:hAnsi="Arial" w:cs="Arial" w:hint="default"/>
        <w:b/>
        <w:bCs/>
        <w:i w:val="0"/>
        <w:iCs w:val="0"/>
        <w:spacing w:val="0"/>
        <w:w w:val="100"/>
        <w:sz w:val="24"/>
        <w:szCs w:val="24"/>
        <w:lang w:val="en-US" w:eastAsia="en-US" w:bidi="ar-SA"/>
      </w:rPr>
    </w:lvl>
    <w:lvl w:ilvl="1" w:tplc="2AAA3F88">
      <w:numFmt w:val="bullet"/>
      <w:lvlText w:val="•"/>
      <w:lvlJc w:val="left"/>
      <w:pPr>
        <w:ind w:left="1580" w:hanging="361"/>
      </w:pPr>
      <w:rPr>
        <w:rFonts w:hint="default"/>
        <w:lang w:val="en-US" w:eastAsia="en-US" w:bidi="ar-SA"/>
      </w:rPr>
    </w:lvl>
    <w:lvl w:ilvl="2" w:tplc="ADD67634">
      <w:numFmt w:val="bullet"/>
      <w:lvlText w:val="•"/>
      <w:lvlJc w:val="left"/>
      <w:pPr>
        <w:ind w:left="2560" w:hanging="361"/>
      </w:pPr>
      <w:rPr>
        <w:rFonts w:hint="default"/>
        <w:lang w:val="en-US" w:eastAsia="en-US" w:bidi="ar-SA"/>
      </w:rPr>
    </w:lvl>
    <w:lvl w:ilvl="3" w:tplc="2DE2AF6E">
      <w:numFmt w:val="bullet"/>
      <w:lvlText w:val="•"/>
      <w:lvlJc w:val="left"/>
      <w:pPr>
        <w:ind w:left="3540" w:hanging="361"/>
      </w:pPr>
      <w:rPr>
        <w:rFonts w:hint="default"/>
        <w:lang w:val="en-US" w:eastAsia="en-US" w:bidi="ar-SA"/>
      </w:rPr>
    </w:lvl>
    <w:lvl w:ilvl="4" w:tplc="89E6B02E">
      <w:numFmt w:val="bullet"/>
      <w:lvlText w:val="•"/>
      <w:lvlJc w:val="left"/>
      <w:pPr>
        <w:ind w:left="4520" w:hanging="361"/>
      </w:pPr>
      <w:rPr>
        <w:rFonts w:hint="default"/>
        <w:lang w:val="en-US" w:eastAsia="en-US" w:bidi="ar-SA"/>
      </w:rPr>
    </w:lvl>
    <w:lvl w:ilvl="5" w:tplc="5FE442BC">
      <w:numFmt w:val="bullet"/>
      <w:lvlText w:val="•"/>
      <w:lvlJc w:val="left"/>
      <w:pPr>
        <w:ind w:left="5500" w:hanging="361"/>
      </w:pPr>
      <w:rPr>
        <w:rFonts w:hint="default"/>
        <w:lang w:val="en-US" w:eastAsia="en-US" w:bidi="ar-SA"/>
      </w:rPr>
    </w:lvl>
    <w:lvl w:ilvl="6" w:tplc="972CE954">
      <w:numFmt w:val="bullet"/>
      <w:lvlText w:val="•"/>
      <w:lvlJc w:val="left"/>
      <w:pPr>
        <w:ind w:left="6480" w:hanging="361"/>
      </w:pPr>
      <w:rPr>
        <w:rFonts w:hint="default"/>
        <w:lang w:val="en-US" w:eastAsia="en-US" w:bidi="ar-SA"/>
      </w:rPr>
    </w:lvl>
    <w:lvl w:ilvl="7" w:tplc="EEA6E7BE">
      <w:numFmt w:val="bullet"/>
      <w:lvlText w:val="•"/>
      <w:lvlJc w:val="left"/>
      <w:pPr>
        <w:ind w:left="7460" w:hanging="361"/>
      </w:pPr>
      <w:rPr>
        <w:rFonts w:hint="default"/>
        <w:lang w:val="en-US" w:eastAsia="en-US" w:bidi="ar-SA"/>
      </w:rPr>
    </w:lvl>
    <w:lvl w:ilvl="8" w:tplc="15301A74">
      <w:numFmt w:val="bullet"/>
      <w:lvlText w:val="•"/>
      <w:lvlJc w:val="left"/>
      <w:pPr>
        <w:ind w:left="8440" w:hanging="361"/>
      </w:pPr>
      <w:rPr>
        <w:rFonts w:hint="default"/>
        <w:lang w:val="en-US" w:eastAsia="en-US" w:bidi="ar-SA"/>
      </w:rPr>
    </w:lvl>
  </w:abstractNum>
  <w:num w:numId="1" w16cid:durableId="1708140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97"/>
    <w:rsid w:val="0005782E"/>
    <w:rsid w:val="000760AA"/>
    <w:rsid w:val="00093221"/>
    <w:rsid w:val="000B40B8"/>
    <w:rsid w:val="001A744F"/>
    <w:rsid w:val="002D284F"/>
    <w:rsid w:val="002F0BB5"/>
    <w:rsid w:val="003040B1"/>
    <w:rsid w:val="00402600"/>
    <w:rsid w:val="004D108A"/>
    <w:rsid w:val="005E084D"/>
    <w:rsid w:val="00606C45"/>
    <w:rsid w:val="006428FC"/>
    <w:rsid w:val="006452D7"/>
    <w:rsid w:val="00654BDE"/>
    <w:rsid w:val="00776BE0"/>
    <w:rsid w:val="00825274"/>
    <w:rsid w:val="008901E4"/>
    <w:rsid w:val="00912405"/>
    <w:rsid w:val="009D294E"/>
    <w:rsid w:val="00A84DB9"/>
    <w:rsid w:val="00A92D30"/>
    <w:rsid w:val="00AA0719"/>
    <w:rsid w:val="00AB04AF"/>
    <w:rsid w:val="00AB4A63"/>
    <w:rsid w:val="00AB5F58"/>
    <w:rsid w:val="00BB3B5F"/>
    <w:rsid w:val="00CC1128"/>
    <w:rsid w:val="00CE0FE0"/>
    <w:rsid w:val="00E36F87"/>
    <w:rsid w:val="00EB135E"/>
    <w:rsid w:val="00EE3D1D"/>
    <w:rsid w:val="00EF70B8"/>
    <w:rsid w:val="00F0662C"/>
    <w:rsid w:val="00FD4C4B"/>
    <w:rsid w:val="00FF1D97"/>
    <w:rsid w:val="00FF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DF89A"/>
  <w15:docId w15:val="{2DD8FDA0-2A5E-4BF2-9F45-99ED3A07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2" w:right="47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92" w:right="30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B4A63"/>
    <w:pPr>
      <w:tabs>
        <w:tab w:val="center" w:pos="4680"/>
        <w:tab w:val="right" w:pos="9360"/>
      </w:tabs>
    </w:pPr>
  </w:style>
  <w:style w:type="character" w:customStyle="1" w:styleId="HeaderChar">
    <w:name w:val="Header Char"/>
    <w:basedOn w:val="DefaultParagraphFont"/>
    <w:link w:val="Header"/>
    <w:uiPriority w:val="99"/>
    <w:rsid w:val="00AB4A63"/>
    <w:rPr>
      <w:rFonts w:ascii="Arial" w:eastAsia="Arial" w:hAnsi="Arial" w:cs="Arial"/>
    </w:rPr>
  </w:style>
  <w:style w:type="paragraph" w:styleId="Footer">
    <w:name w:val="footer"/>
    <w:basedOn w:val="Normal"/>
    <w:link w:val="FooterChar"/>
    <w:uiPriority w:val="99"/>
    <w:unhideWhenUsed/>
    <w:rsid w:val="00AB4A63"/>
    <w:pPr>
      <w:tabs>
        <w:tab w:val="center" w:pos="4680"/>
        <w:tab w:val="right" w:pos="9360"/>
      </w:tabs>
    </w:pPr>
  </w:style>
  <w:style w:type="character" w:customStyle="1" w:styleId="FooterChar">
    <w:name w:val="Footer Char"/>
    <w:basedOn w:val="DefaultParagraphFont"/>
    <w:link w:val="Footer"/>
    <w:uiPriority w:val="99"/>
    <w:rsid w:val="00AB4A63"/>
    <w:rPr>
      <w:rFonts w:ascii="Arial" w:eastAsia="Arial" w:hAnsi="Arial" w:cs="Arial"/>
    </w:rPr>
  </w:style>
  <w:style w:type="character" w:styleId="CommentReference">
    <w:name w:val="annotation reference"/>
    <w:basedOn w:val="DefaultParagraphFont"/>
    <w:uiPriority w:val="99"/>
    <w:semiHidden/>
    <w:unhideWhenUsed/>
    <w:rsid w:val="00E36F87"/>
    <w:rPr>
      <w:sz w:val="16"/>
      <w:szCs w:val="16"/>
    </w:rPr>
  </w:style>
  <w:style w:type="paragraph" w:styleId="CommentText">
    <w:name w:val="annotation text"/>
    <w:basedOn w:val="Normal"/>
    <w:link w:val="CommentTextChar"/>
    <w:uiPriority w:val="99"/>
    <w:unhideWhenUsed/>
    <w:rsid w:val="00E36F87"/>
    <w:rPr>
      <w:sz w:val="20"/>
      <w:szCs w:val="20"/>
    </w:rPr>
  </w:style>
  <w:style w:type="character" w:customStyle="1" w:styleId="CommentTextChar">
    <w:name w:val="Comment Text Char"/>
    <w:basedOn w:val="DefaultParagraphFont"/>
    <w:link w:val="CommentText"/>
    <w:uiPriority w:val="99"/>
    <w:rsid w:val="00E36F8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36F87"/>
    <w:rPr>
      <w:b/>
      <w:bCs/>
    </w:rPr>
  </w:style>
  <w:style w:type="character" w:customStyle="1" w:styleId="CommentSubjectChar">
    <w:name w:val="Comment Subject Char"/>
    <w:basedOn w:val="CommentTextChar"/>
    <w:link w:val="CommentSubject"/>
    <w:uiPriority w:val="99"/>
    <w:semiHidden/>
    <w:rsid w:val="00E36F8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ocialsecurit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medicare.gov/"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4520</Characters>
  <Application>Microsoft Office Word</Application>
  <DocSecurity>4</DocSecurity>
  <Lines>205</Lines>
  <Paragraphs>140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those Covered under Sponsor Plans</dc:title>
  <dc:creator>CMS</dc:creator>
  <cp:lastModifiedBy>Kristin Steinman</cp:lastModifiedBy>
  <cp:revision>2</cp:revision>
  <dcterms:created xsi:type="dcterms:W3CDTF">2024-09-23T18:23:00Z</dcterms:created>
  <dcterms:modified xsi:type="dcterms:W3CDTF">2024-09-23T18:23:00Z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2011-05-17T00:00:00Z</vt:filetime>
  </property>
  <property fmtid="{D5CDD505-2E9C-101B-9397-08002B2CF9AE}" pid="3" name="Creator">
    <vt:lpwstr>Microsoft® Office Word 2007</vt:lpwstr>
  </property>
  <property fmtid="{D5CDD505-2E9C-101B-9397-08002B2CF9AE}" pid="4" name="LastSaved">
    <vt:filetime>2024-08-23T00:00:00Z</vt:filetime>
  </property>
  <property fmtid="{D5CDD505-2E9C-101B-9397-08002B2CF9AE}" pid="5" name="Producer">
    <vt:lpwstr>Microsoft® Office Word 2007</vt:lpwstr>
  </property>
</Properties>
</file>