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6F81F7" w14:textId="5F0061E6" w:rsidR="00D248DF" w:rsidRDefault="007D184F">
      <w:pPr>
        <w:spacing w:line="302" w:lineRule="exact"/>
        <w:jc w:val="center"/>
        <w:textAlignment w:val="baseline"/>
        <w:rPr>
          <w:rFonts w:eastAsia="Times New Roman"/>
          <w:b/>
          <w:color w:val="000000"/>
        </w:rPr>
      </w:pPr>
      <w:r>
        <w:rPr>
          <w:rFonts w:eastAsia="Times New Roman"/>
          <w:b/>
          <w:color w:val="000000"/>
        </w:rPr>
        <w:t xml:space="preserve">BOWDOIN COLLEGE </w:t>
      </w:r>
      <w:r w:rsidR="003B7E3A">
        <w:rPr>
          <w:rFonts w:eastAsia="Times New Roman"/>
          <w:b/>
          <w:color w:val="000000"/>
        </w:rPr>
        <w:t>WELFARE BENEFIT</w:t>
      </w:r>
      <w:r>
        <w:rPr>
          <w:rFonts w:eastAsia="Times New Roman"/>
          <w:b/>
          <w:color w:val="000000"/>
        </w:rPr>
        <w:t xml:space="preserve"> PLAN </w:t>
      </w:r>
      <w:r>
        <w:rPr>
          <w:rFonts w:eastAsia="Times New Roman"/>
          <w:b/>
          <w:color w:val="000000"/>
        </w:rPr>
        <w:br/>
        <w:t>NOTICE OF PRIVACY PRACTICES</w:t>
      </w:r>
    </w:p>
    <w:p w14:paraId="5B6F81F8" w14:textId="77777777" w:rsidR="00D248DF" w:rsidRDefault="007D184F">
      <w:pPr>
        <w:spacing w:before="260" w:line="259" w:lineRule="exact"/>
        <w:jc w:val="both"/>
        <w:textAlignment w:val="baseline"/>
        <w:rPr>
          <w:rFonts w:eastAsia="Times New Roman"/>
          <w:b/>
          <w:color w:val="000000"/>
        </w:rPr>
      </w:pPr>
      <w:r>
        <w:rPr>
          <w:rFonts w:eastAsia="Times New Roman"/>
          <w:b/>
          <w:color w:val="000000"/>
        </w:rPr>
        <w:t>THIS NOTICE DESCRIBES HOW MEDICAL INFORMATION ABOUT YOU MAY BE USED AND DISCLOSED AND HOW YOU CAN GET ACCESS TO THIS INFORMATION. PLEASE REVIEW IT CAREFULLY.</w:t>
      </w:r>
    </w:p>
    <w:p w14:paraId="5B6F81F9" w14:textId="4135739A" w:rsidR="00D248DF" w:rsidRDefault="007D184F">
      <w:pPr>
        <w:spacing w:before="177" w:line="259" w:lineRule="exact"/>
        <w:jc w:val="both"/>
        <w:textAlignment w:val="baseline"/>
        <w:rPr>
          <w:rFonts w:eastAsia="Times New Roman"/>
          <w:color w:val="000000"/>
        </w:rPr>
      </w:pPr>
      <w:r>
        <w:rPr>
          <w:rFonts w:eastAsia="Times New Roman"/>
          <w:color w:val="000000"/>
        </w:rPr>
        <w:t xml:space="preserve">THIS NOTICE PROVIDES YOU WITH INFORMATION REQUIRED BY LAW about how the </w:t>
      </w:r>
      <w:r w:rsidR="00E67378">
        <w:rPr>
          <w:rFonts w:eastAsia="Times New Roman"/>
          <w:color w:val="000000"/>
        </w:rPr>
        <w:t xml:space="preserve">group health plans available through the </w:t>
      </w:r>
      <w:r>
        <w:rPr>
          <w:rFonts w:eastAsia="Times New Roman"/>
          <w:color w:val="000000"/>
        </w:rPr>
        <w:t xml:space="preserve">Bowdoin College </w:t>
      </w:r>
      <w:r w:rsidR="00E67378">
        <w:rPr>
          <w:rFonts w:eastAsia="Times New Roman"/>
          <w:color w:val="000000"/>
        </w:rPr>
        <w:t>Welfare Benefit</w:t>
      </w:r>
      <w:r>
        <w:rPr>
          <w:rFonts w:eastAsia="Times New Roman"/>
          <w:color w:val="000000"/>
        </w:rPr>
        <w:t xml:space="preserve"> Plan(the “Plans”) sponsored by Bowdoin College (the “Plan Sponsor”) may use and disclose your medical information. It also describes your rights to access and control your medical information. The Plans provide group health benefits to you as described in the respective summary plan descriptions for the Plans. The Plans receive and maintain your medical information in the course of providing these health benefits to you. The Plans are required by Federal law to maintain the privacy of your medical information and to provide you with this Notice.</w:t>
      </w:r>
    </w:p>
    <w:p w14:paraId="5B6F81FA" w14:textId="77777777" w:rsidR="00D248DF" w:rsidRDefault="007D184F">
      <w:pPr>
        <w:spacing w:before="260" w:line="259" w:lineRule="exact"/>
        <w:jc w:val="both"/>
        <w:textAlignment w:val="baseline"/>
        <w:rPr>
          <w:rFonts w:eastAsia="Times New Roman"/>
          <w:color w:val="000000"/>
        </w:rPr>
      </w:pPr>
      <w:r>
        <w:rPr>
          <w:rFonts w:eastAsia="Times New Roman"/>
          <w:color w:val="000000"/>
        </w:rPr>
        <w:t>As used in this Notice, your medical information means your “protected health information” or “PHI.” PHI is information, including demographic information, that may identify you and that relates to health care services provided to you, payment for health care services provided to you, or your physical or mental health or condition, in the past, present, or future.</w:t>
      </w:r>
    </w:p>
    <w:p w14:paraId="5B6F81FB" w14:textId="42BD0F43" w:rsidR="00D248DF" w:rsidRDefault="007D184F">
      <w:pPr>
        <w:spacing w:before="260" w:line="259" w:lineRule="exact"/>
        <w:jc w:val="both"/>
        <w:textAlignment w:val="baseline"/>
        <w:rPr>
          <w:rFonts w:eastAsia="Times New Roman"/>
          <w:color w:val="000000"/>
        </w:rPr>
      </w:pPr>
      <w:r>
        <w:rPr>
          <w:rFonts w:eastAsia="Times New Roman"/>
          <w:color w:val="000000"/>
        </w:rPr>
        <w:t xml:space="preserve">The Plans are required to follow the terms of this Notice until it is replaced. The Plans reserve the right to change the terms of this Notice at any time. In that event, the Plans will provide a new Notice to all participants covered by the Plan at that time. The new Notice will be available on the </w:t>
      </w:r>
      <w:r w:rsidR="004453E7">
        <w:rPr>
          <w:rFonts w:eastAsia="Times New Roman"/>
          <w:color w:val="000000"/>
        </w:rPr>
        <w:t>“</w:t>
      </w:r>
      <w:hyperlink r:id="rId9" w:history="1">
        <w:r w:rsidR="004453E7" w:rsidRPr="004453E7">
          <w:rPr>
            <w:rStyle w:val="Hyperlink"/>
            <w:rFonts w:eastAsia="Times New Roman"/>
          </w:rPr>
          <w:t>Important Benefits Documents and Notices | Bowdoin College</w:t>
        </w:r>
      </w:hyperlink>
      <w:r w:rsidR="004453E7">
        <w:rPr>
          <w:rFonts w:eastAsia="Times New Roman"/>
          <w:color w:val="000000"/>
        </w:rPr>
        <w:t xml:space="preserve">” intranet page </w:t>
      </w:r>
      <w:r>
        <w:rPr>
          <w:rFonts w:eastAsia="Times New Roman"/>
          <w:color w:val="000000"/>
        </w:rPr>
        <w:t>and upon request. The Plans reserve the right to apply the changes to all your PHI maintained by the Plans before and after the effective date of the new Notice.</w:t>
      </w:r>
    </w:p>
    <w:p w14:paraId="5B6F81FC" w14:textId="77777777" w:rsidR="00D248DF" w:rsidRDefault="007D184F">
      <w:pPr>
        <w:spacing w:before="271" w:line="249" w:lineRule="exact"/>
        <w:textAlignment w:val="baseline"/>
        <w:rPr>
          <w:rFonts w:eastAsia="Times New Roman"/>
          <w:b/>
          <w:i/>
          <w:color w:val="000000"/>
          <w:spacing w:val="-2"/>
          <w:u w:val="single"/>
        </w:rPr>
      </w:pPr>
      <w:r>
        <w:rPr>
          <w:rFonts w:eastAsia="Times New Roman"/>
          <w:b/>
          <w:i/>
          <w:color w:val="000000"/>
          <w:spacing w:val="-2"/>
          <w:u w:val="single"/>
        </w:rPr>
        <w:t xml:space="preserve">Purposes for Which the Plan May Use or Disclose PHI Without Your Authorization </w:t>
      </w:r>
    </w:p>
    <w:p w14:paraId="5B6F81FD" w14:textId="77777777" w:rsidR="00D248DF" w:rsidRDefault="007D184F">
      <w:pPr>
        <w:spacing w:before="253" w:line="259" w:lineRule="exact"/>
        <w:textAlignment w:val="baseline"/>
        <w:rPr>
          <w:rFonts w:eastAsia="Times New Roman"/>
          <w:color w:val="000000"/>
        </w:rPr>
      </w:pPr>
      <w:r>
        <w:rPr>
          <w:rFonts w:eastAsia="Times New Roman"/>
          <w:color w:val="000000"/>
        </w:rPr>
        <w:t>The Plans may use and disclose your PHI for treatment, payment, and health care operations:</w:t>
      </w:r>
    </w:p>
    <w:p w14:paraId="5B6F81FE" w14:textId="11FAD1E8" w:rsidR="00D248DF" w:rsidRDefault="007D184F">
      <w:pPr>
        <w:numPr>
          <w:ilvl w:val="0"/>
          <w:numId w:val="1"/>
        </w:numPr>
        <w:spacing w:before="274" w:line="259" w:lineRule="exact"/>
        <w:ind w:left="360" w:hanging="360"/>
        <w:jc w:val="both"/>
        <w:textAlignment w:val="baseline"/>
        <w:rPr>
          <w:rFonts w:eastAsia="Times New Roman"/>
          <w:i/>
          <w:color w:val="000000"/>
          <w:u w:val="single"/>
        </w:rPr>
      </w:pPr>
      <w:r>
        <w:rPr>
          <w:rFonts w:eastAsia="Times New Roman"/>
          <w:i/>
          <w:color w:val="000000"/>
          <w:u w:val="single"/>
        </w:rPr>
        <w:t>Health Care Providers’ Treatment Purposes</w:t>
      </w:r>
      <w:r>
        <w:rPr>
          <w:rFonts w:eastAsia="Times New Roman"/>
          <w:color w:val="000000"/>
        </w:rPr>
        <w:t xml:space="preserve">. Treatment refers to the provision and coordination of health care by a doctor, hospital, or other health care provider. </w:t>
      </w:r>
      <w:r w:rsidR="00966B88">
        <w:rPr>
          <w:rFonts w:eastAsia="Times New Roman"/>
          <w:color w:val="000000"/>
        </w:rPr>
        <w:t xml:space="preserve">Treatment can also include management of care between a </w:t>
      </w:r>
      <w:r w:rsidR="00E856CD">
        <w:rPr>
          <w:rFonts w:eastAsia="Times New Roman"/>
          <w:color w:val="000000"/>
        </w:rPr>
        <w:t xml:space="preserve">provider and a third party, and consultation and referrals between providers. </w:t>
      </w:r>
      <w:r>
        <w:rPr>
          <w:rFonts w:eastAsia="Times New Roman"/>
          <w:color w:val="000000"/>
        </w:rPr>
        <w:t>For example, the Plans may disclose your PHI to your doctor, at the doctor’s request, for your treatment by him or her. The Plans themselves do not provide treatment.</w:t>
      </w:r>
    </w:p>
    <w:p w14:paraId="5B6F81FF" w14:textId="78E7512F" w:rsidR="00D248DF" w:rsidRDefault="007D184F">
      <w:pPr>
        <w:numPr>
          <w:ilvl w:val="0"/>
          <w:numId w:val="1"/>
        </w:numPr>
        <w:spacing w:before="275" w:line="259" w:lineRule="exact"/>
        <w:ind w:left="360" w:hanging="360"/>
        <w:jc w:val="both"/>
        <w:textAlignment w:val="baseline"/>
        <w:rPr>
          <w:rFonts w:eastAsia="Times New Roman"/>
          <w:i/>
          <w:color w:val="000000"/>
          <w:u w:val="single"/>
        </w:rPr>
      </w:pPr>
      <w:r>
        <w:rPr>
          <w:rFonts w:eastAsia="Times New Roman"/>
          <w:i/>
          <w:color w:val="000000"/>
          <w:u w:val="single"/>
        </w:rPr>
        <w:t>Payment</w:t>
      </w:r>
      <w:r>
        <w:rPr>
          <w:rFonts w:eastAsia="Times New Roman"/>
          <w:color w:val="000000"/>
        </w:rPr>
        <w:t>. Payment refers to the activities of the Plans in collecting contributions and paying claims for health care services you receive.</w:t>
      </w:r>
      <w:r w:rsidR="00705027" w:rsidRPr="00705027">
        <w:t xml:space="preserve"> </w:t>
      </w:r>
      <w:r w:rsidR="00705027" w:rsidRPr="00817E11">
        <w:t>This can include eligibility determinations, reviewing services for medical necessity or appropriateness, utilization management activities, claims management, and billing; as well as “behind the scenes” plan functions such as risk adjustment, collection, or reinsurance</w:t>
      </w:r>
      <w:r w:rsidR="00705027">
        <w:t xml:space="preserve">. </w:t>
      </w:r>
      <w:r>
        <w:rPr>
          <w:rFonts w:eastAsia="Times New Roman"/>
          <w:color w:val="000000"/>
        </w:rPr>
        <w:t xml:space="preserve"> For example, the Plans may use or disclose your PHI to pay claims for covered health care services or to provide eligibility information to your doctor. Other examples include sending your PHI to an external medical review company to determine the medical necessity or experimental status of a treatment and sharing PHI with other payors (such as insurance companies) to determine coordination of benefits or settle subrogation claims.</w:t>
      </w:r>
    </w:p>
    <w:p w14:paraId="5B6F8200" w14:textId="44CD2CAD" w:rsidR="00D248DF" w:rsidRDefault="007D184F">
      <w:pPr>
        <w:numPr>
          <w:ilvl w:val="0"/>
          <w:numId w:val="1"/>
        </w:numPr>
        <w:spacing w:before="275" w:line="259" w:lineRule="exact"/>
        <w:ind w:left="360" w:hanging="360"/>
        <w:jc w:val="both"/>
        <w:textAlignment w:val="baseline"/>
        <w:rPr>
          <w:rFonts w:eastAsia="Times New Roman"/>
          <w:i/>
          <w:color w:val="000000"/>
          <w:u w:val="single"/>
        </w:rPr>
      </w:pPr>
      <w:r>
        <w:rPr>
          <w:rFonts w:eastAsia="Times New Roman"/>
          <w:i/>
          <w:color w:val="000000"/>
          <w:u w:val="single"/>
        </w:rPr>
        <w:t>Health Care Operations</w:t>
      </w:r>
      <w:r>
        <w:rPr>
          <w:rFonts w:eastAsia="Times New Roman"/>
          <w:color w:val="000000"/>
        </w:rPr>
        <w:t>. Health Care Operations refers to the basic business functions necessary to operate the Plans.</w:t>
      </w:r>
      <w:r w:rsidR="00FF6FB8">
        <w:rPr>
          <w:rFonts w:eastAsia="Times New Roman"/>
          <w:color w:val="000000"/>
        </w:rPr>
        <w:t xml:space="preserve"> </w:t>
      </w:r>
      <w:r w:rsidR="00FF6FB8" w:rsidRPr="00817E11">
        <w:t>Health care operations also include vendor evaluations, credentialing, training, accreditation activities, underwriting, premium rating, arranging for medical review and audit activities, and business planning and development.</w:t>
      </w:r>
      <w:r>
        <w:rPr>
          <w:rFonts w:eastAsia="Times New Roman"/>
          <w:color w:val="000000"/>
        </w:rPr>
        <w:t xml:space="preserve"> For example, the Plans may use or disclose your PHI (i) to conduct quality assessment and improvement activities, (ii) for underwriting, premium rating, or other activities related to the Plan coverage, (iii) submitting claims for stop-loss coverage, and (iv) business</w:t>
      </w:r>
    </w:p>
    <w:p w14:paraId="5B6F8202" w14:textId="77777777" w:rsidR="00D248DF" w:rsidRDefault="007D184F">
      <w:pPr>
        <w:spacing w:before="6" w:line="259" w:lineRule="exact"/>
        <w:ind w:left="360"/>
        <w:jc w:val="both"/>
        <w:textAlignment w:val="baseline"/>
        <w:rPr>
          <w:rFonts w:eastAsia="Times New Roman"/>
          <w:color w:val="000000"/>
        </w:rPr>
      </w:pPr>
      <w:r>
        <w:rPr>
          <w:rFonts w:eastAsia="Times New Roman"/>
          <w:color w:val="000000"/>
        </w:rPr>
        <w:lastRenderedPageBreak/>
        <w:t>planning, business management, and general administration of the Plans. The Plans are not permitted to use or disclose your genetic information for underwriting purposes.</w:t>
      </w:r>
    </w:p>
    <w:p w14:paraId="5B6F8203" w14:textId="77777777" w:rsidR="00D248DF" w:rsidRDefault="007D184F">
      <w:pPr>
        <w:spacing w:before="259" w:line="259" w:lineRule="exact"/>
        <w:textAlignment w:val="baseline"/>
        <w:rPr>
          <w:rFonts w:eastAsia="Times New Roman"/>
          <w:color w:val="000000"/>
        </w:rPr>
      </w:pPr>
      <w:r>
        <w:rPr>
          <w:rFonts w:eastAsia="Times New Roman"/>
          <w:color w:val="000000"/>
        </w:rPr>
        <w:t>In addition, the Plans may use and disclose your PHI in the following ways:</w:t>
      </w:r>
    </w:p>
    <w:p w14:paraId="5B6F8204" w14:textId="77777777" w:rsidR="00D248DF" w:rsidRDefault="007D184F">
      <w:pPr>
        <w:numPr>
          <w:ilvl w:val="0"/>
          <w:numId w:val="1"/>
        </w:numPr>
        <w:spacing w:before="274" w:line="259" w:lineRule="exact"/>
        <w:ind w:left="360" w:hanging="360"/>
        <w:textAlignment w:val="baseline"/>
        <w:rPr>
          <w:rFonts w:eastAsia="Times New Roman"/>
          <w:color w:val="000000"/>
        </w:rPr>
      </w:pPr>
      <w:r>
        <w:rPr>
          <w:rFonts w:eastAsia="Times New Roman"/>
          <w:color w:val="000000"/>
        </w:rPr>
        <w:t>To you, as the covered individual.</w:t>
      </w:r>
    </w:p>
    <w:p w14:paraId="5B6F8205" w14:textId="77777777" w:rsidR="00D248DF" w:rsidRDefault="007D184F">
      <w:pPr>
        <w:numPr>
          <w:ilvl w:val="0"/>
          <w:numId w:val="1"/>
        </w:numPr>
        <w:spacing w:before="274" w:line="259" w:lineRule="exact"/>
        <w:ind w:left="360" w:hanging="360"/>
        <w:jc w:val="both"/>
        <w:textAlignment w:val="baseline"/>
        <w:rPr>
          <w:rFonts w:eastAsia="Times New Roman"/>
          <w:color w:val="000000"/>
        </w:rPr>
      </w:pPr>
      <w:r>
        <w:rPr>
          <w:rFonts w:eastAsia="Times New Roman"/>
          <w:color w:val="000000"/>
        </w:rPr>
        <w:t>To a personal representative designated by you to receive PHI or a personal representative designated by law such as the parent or legal guardian of child, or the surviving family members or representative of the estate of a deceased individual.</w:t>
      </w:r>
    </w:p>
    <w:p w14:paraId="5B6F8206" w14:textId="77777777" w:rsidR="00D248DF" w:rsidRDefault="007D184F">
      <w:pPr>
        <w:numPr>
          <w:ilvl w:val="0"/>
          <w:numId w:val="1"/>
        </w:numPr>
        <w:spacing w:before="274" w:line="259" w:lineRule="exact"/>
        <w:ind w:left="360" w:hanging="360"/>
        <w:jc w:val="both"/>
        <w:textAlignment w:val="baseline"/>
        <w:rPr>
          <w:rFonts w:eastAsia="Times New Roman"/>
          <w:color w:val="000000"/>
        </w:rPr>
      </w:pPr>
      <w:r>
        <w:rPr>
          <w:rFonts w:eastAsia="Times New Roman"/>
          <w:color w:val="000000"/>
        </w:rPr>
        <w:t>In providing you with information about treatment alternatives and other benefits and services that may be of interest to you.</w:t>
      </w:r>
    </w:p>
    <w:p w14:paraId="5B6F8207" w14:textId="77777777" w:rsidR="00D248DF" w:rsidRDefault="007D184F">
      <w:pPr>
        <w:numPr>
          <w:ilvl w:val="0"/>
          <w:numId w:val="1"/>
        </w:numPr>
        <w:spacing w:before="274" w:line="259" w:lineRule="exact"/>
        <w:ind w:left="360" w:hanging="360"/>
        <w:jc w:val="both"/>
        <w:textAlignment w:val="baseline"/>
        <w:rPr>
          <w:rFonts w:eastAsia="Times New Roman"/>
          <w:color w:val="000000"/>
        </w:rPr>
      </w:pPr>
      <w:r>
        <w:rPr>
          <w:rFonts w:eastAsia="Times New Roman"/>
          <w:color w:val="000000"/>
        </w:rPr>
        <w:t>To the Secretary of Health and Human Services (“HHS”) or any employee of HHS as part of an investigation to determine our compliance with the medical privacy rules, or as otherwise required by federal, state, or local law.</w:t>
      </w:r>
    </w:p>
    <w:p w14:paraId="5B6F8208" w14:textId="77777777" w:rsidR="00D248DF" w:rsidRDefault="007D184F">
      <w:pPr>
        <w:numPr>
          <w:ilvl w:val="0"/>
          <w:numId w:val="1"/>
        </w:numPr>
        <w:spacing w:before="274" w:line="259" w:lineRule="exact"/>
        <w:ind w:left="360" w:hanging="360"/>
        <w:jc w:val="both"/>
        <w:textAlignment w:val="baseline"/>
        <w:rPr>
          <w:rFonts w:eastAsia="Times New Roman"/>
          <w:color w:val="000000"/>
        </w:rPr>
      </w:pPr>
      <w:r>
        <w:rPr>
          <w:rFonts w:eastAsia="Times New Roman"/>
          <w:color w:val="000000"/>
        </w:rPr>
        <w:t>To a business associate that performs services for the pertinent Plan. Each business associate must agree in writing to ensure the continuing confidentiality and security of your PHI.</w:t>
      </w:r>
    </w:p>
    <w:p w14:paraId="5B6F8209" w14:textId="77777777" w:rsidR="00D248DF" w:rsidRDefault="007D184F">
      <w:pPr>
        <w:numPr>
          <w:ilvl w:val="0"/>
          <w:numId w:val="1"/>
        </w:numPr>
        <w:spacing w:before="275" w:line="259" w:lineRule="exact"/>
        <w:ind w:left="360" w:hanging="360"/>
        <w:jc w:val="both"/>
        <w:textAlignment w:val="baseline"/>
        <w:rPr>
          <w:rFonts w:eastAsia="Times New Roman"/>
          <w:color w:val="000000"/>
        </w:rPr>
      </w:pPr>
      <w:r>
        <w:rPr>
          <w:rFonts w:eastAsia="Times New Roman"/>
          <w:color w:val="000000"/>
        </w:rPr>
        <w:t>To the Plan Sponsor, under these circumstances: (i) Each Plan may disclose, in summary form, claims history and other similar information that does not disclose your name or other distinguishing characteristics. (ii) Each Plan may disclose the fact that you are enrolled in, or disenrolled from, the Plan. (iii) Each Plan may disclose your PHI to the Plan Sponsor for Plan administrative functions if the Plan Sponsor agrees in writing to ensure the continuing confidentiality and security of your PHI. The Plan Sponsor also must agree not to use or disclose your PHI for employment-related activities or for any other benefit or benefit plans of the Plan Sponsor.</w:t>
      </w:r>
    </w:p>
    <w:p w14:paraId="5B6F820A" w14:textId="77777777" w:rsidR="00D248DF" w:rsidRDefault="007D184F">
      <w:pPr>
        <w:numPr>
          <w:ilvl w:val="0"/>
          <w:numId w:val="1"/>
        </w:numPr>
        <w:spacing w:before="275" w:line="259" w:lineRule="exact"/>
        <w:ind w:left="360" w:hanging="360"/>
        <w:jc w:val="both"/>
        <w:textAlignment w:val="baseline"/>
        <w:rPr>
          <w:rFonts w:eastAsia="Times New Roman"/>
          <w:color w:val="000000"/>
        </w:rPr>
      </w:pPr>
      <w:r>
        <w:rPr>
          <w:rFonts w:eastAsia="Times New Roman"/>
          <w:color w:val="000000"/>
        </w:rPr>
        <w:t>To a health oversight agency for activities authorized by law; to federal officials for lawful intelligence, counterintelligence, and other national security purposes; to public health authorities for public health purposes; and to appropriate military authorities, if you are a member of the armed forces.</w:t>
      </w:r>
    </w:p>
    <w:p w14:paraId="5B6F820B" w14:textId="69CBC51B" w:rsidR="00D248DF" w:rsidRDefault="007D184F">
      <w:pPr>
        <w:numPr>
          <w:ilvl w:val="0"/>
          <w:numId w:val="1"/>
        </w:numPr>
        <w:spacing w:before="274" w:line="259" w:lineRule="exact"/>
        <w:ind w:left="360" w:hanging="360"/>
        <w:jc w:val="both"/>
        <w:textAlignment w:val="baseline"/>
        <w:rPr>
          <w:rFonts w:eastAsia="Times New Roman"/>
          <w:color w:val="000000"/>
        </w:rPr>
      </w:pPr>
      <w:r>
        <w:rPr>
          <w:rFonts w:eastAsia="Times New Roman"/>
          <w:color w:val="000000"/>
        </w:rPr>
        <w:t>In response to a court order, subpoena, discovery request, or other lawful judicial or administrative proceeding</w:t>
      </w:r>
      <w:r w:rsidR="009C6975">
        <w:rPr>
          <w:rFonts w:eastAsia="Times New Roman"/>
          <w:color w:val="000000"/>
        </w:rPr>
        <w:t xml:space="preserve"> </w:t>
      </w:r>
      <w:r w:rsidR="009C6975" w:rsidRPr="00817E11">
        <w:t>(the Plan may be required to notify you of the request or receive satisfactory assurance from the party seeking your health information that efforts were made to notify you or to obtain a qualified protective order concerning the information)</w:t>
      </w:r>
      <w:r>
        <w:rPr>
          <w:rFonts w:eastAsia="Times New Roman"/>
          <w:color w:val="000000"/>
        </w:rPr>
        <w:t>.</w:t>
      </w:r>
    </w:p>
    <w:p w14:paraId="5B6F820C" w14:textId="27B40EC8" w:rsidR="00D248DF" w:rsidRDefault="007D184F">
      <w:pPr>
        <w:numPr>
          <w:ilvl w:val="0"/>
          <w:numId w:val="1"/>
        </w:numPr>
        <w:spacing w:before="274" w:line="259" w:lineRule="exact"/>
        <w:ind w:left="360" w:hanging="360"/>
        <w:jc w:val="both"/>
        <w:textAlignment w:val="baseline"/>
        <w:rPr>
          <w:rFonts w:eastAsia="Times New Roman"/>
          <w:color w:val="000000"/>
        </w:rPr>
      </w:pPr>
      <w:r>
        <w:rPr>
          <w:rFonts w:eastAsia="Times New Roman"/>
          <w:color w:val="000000"/>
        </w:rPr>
        <w:t>To a governmental authority, including a social service or protective services agency, when an indi</w:t>
      </w:r>
      <w:r>
        <w:rPr>
          <w:rFonts w:eastAsia="Times New Roman"/>
          <w:color w:val="000000"/>
        </w:rPr>
        <w:softHyphen/>
        <w:t>vidual is reasonably believed to be a victim of abuse, neglect, or domestic violence</w:t>
      </w:r>
      <w:r w:rsidR="002A7F68">
        <w:rPr>
          <w:rFonts w:eastAsia="Times New Roman"/>
          <w:color w:val="000000"/>
        </w:rPr>
        <w:t>, if you agree, or</w:t>
      </w:r>
      <w:r w:rsidR="0090389C">
        <w:rPr>
          <w:rFonts w:eastAsia="Times New Roman"/>
          <w:color w:val="000000"/>
        </w:rPr>
        <w:t xml:space="preserve"> </w:t>
      </w:r>
      <w:r w:rsidR="002A7F68">
        <w:rPr>
          <w:rFonts w:eastAsia="Times New Roman"/>
          <w:color w:val="000000"/>
        </w:rPr>
        <w:t>if</w:t>
      </w:r>
      <w:r w:rsidR="0090389C">
        <w:rPr>
          <w:rFonts w:eastAsia="Times New Roman"/>
          <w:color w:val="000000"/>
        </w:rPr>
        <w:t xml:space="preserve"> the disclosure is expressly authorized by law and the Plan</w:t>
      </w:r>
      <w:r w:rsidR="003A4A86">
        <w:rPr>
          <w:rFonts w:eastAsia="Times New Roman"/>
          <w:color w:val="000000"/>
        </w:rPr>
        <w:t>s</w:t>
      </w:r>
      <w:r w:rsidR="0090389C">
        <w:rPr>
          <w:rFonts w:eastAsia="Times New Roman"/>
          <w:color w:val="000000"/>
        </w:rPr>
        <w:t xml:space="preserve"> believe that disclosure is necessary to prevent serious harm to you or potential victims</w:t>
      </w:r>
      <w:r w:rsidR="002A7F68">
        <w:rPr>
          <w:rFonts w:eastAsia="Times New Roman"/>
          <w:color w:val="000000"/>
        </w:rPr>
        <w:t xml:space="preserve"> (you’ll be notified of the Plans</w:t>
      </w:r>
      <w:r w:rsidR="003A4A86">
        <w:rPr>
          <w:rFonts w:eastAsia="Times New Roman"/>
          <w:color w:val="000000"/>
        </w:rPr>
        <w:t>’</w:t>
      </w:r>
      <w:r w:rsidR="002A7F68">
        <w:rPr>
          <w:rFonts w:eastAsia="Times New Roman"/>
          <w:color w:val="000000"/>
        </w:rPr>
        <w:t xml:space="preserve"> disclosure if informing you won’t put you at further risk)</w:t>
      </w:r>
      <w:r>
        <w:rPr>
          <w:rFonts w:eastAsia="Times New Roman"/>
          <w:color w:val="000000"/>
        </w:rPr>
        <w:t>.</w:t>
      </w:r>
    </w:p>
    <w:p w14:paraId="5B6F820D" w14:textId="77777777" w:rsidR="00D248DF" w:rsidRDefault="007D184F">
      <w:pPr>
        <w:numPr>
          <w:ilvl w:val="0"/>
          <w:numId w:val="1"/>
        </w:numPr>
        <w:spacing w:before="275" w:line="259" w:lineRule="exact"/>
        <w:ind w:left="360" w:hanging="360"/>
        <w:jc w:val="both"/>
        <w:textAlignment w:val="baseline"/>
        <w:rPr>
          <w:rFonts w:eastAsia="Times New Roman"/>
          <w:color w:val="000000"/>
        </w:rPr>
      </w:pPr>
      <w:r>
        <w:rPr>
          <w:rFonts w:eastAsia="Times New Roman"/>
          <w:color w:val="000000"/>
        </w:rPr>
        <w:t>As required for limited law enforcement purposes or to avert a serious threat to an individual’s or the public’s health or safety (for example, to notify authorities of a criminal act).</w:t>
      </w:r>
    </w:p>
    <w:p w14:paraId="5B6F820E" w14:textId="77777777" w:rsidR="00D248DF" w:rsidRDefault="007D184F">
      <w:pPr>
        <w:numPr>
          <w:ilvl w:val="0"/>
          <w:numId w:val="1"/>
        </w:numPr>
        <w:spacing w:before="260" w:line="273" w:lineRule="exact"/>
        <w:ind w:left="360" w:hanging="360"/>
        <w:jc w:val="both"/>
        <w:textAlignment w:val="baseline"/>
        <w:rPr>
          <w:rFonts w:eastAsia="Times New Roman"/>
          <w:color w:val="000000"/>
        </w:rPr>
      </w:pPr>
      <w:r>
        <w:rPr>
          <w:rFonts w:eastAsia="Times New Roman"/>
          <w:color w:val="000000"/>
        </w:rPr>
        <w:t>As required to comply with Workers’ Compensation or other similar programs established by law.</w:t>
      </w:r>
    </w:p>
    <w:p w14:paraId="5B6F820F" w14:textId="77777777" w:rsidR="00D248DF" w:rsidRDefault="007D184F">
      <w:pPr>
        <w:numPr>
          <w:ilvl w:val="0"/>
          <w:numId w:val="1"/>
        </w:numPr>
        <w:spacing w:before="272" w:line="259" w:lineRule="exact"/>
        <w:ind w:left="360" w:hanging="360"/>
        <w:jc w:val="both"/>
        <w:textAlignment w:val="baseline"/>
        <w:rPr>
          <w:rFonts w:eastAsia="Times New Roman"/>
          <w:color w:val="000000"/>
        </w:rPr>
      </w:pPr>
      <w:r>
        <w:rPr>
          <w:rFonts w:eastAsia="Times New Roman"/>
          <w:color w:val="000000"/>
        </w:rPr>
        <w:t>For research purposes in limited circumstances.</w:t>
      </w:r>
    </w:p>
    <w:p w14:paraId="3E4E684C" w14:textId="667CA0A0" w:rsidR="003A4A86" w:rsidRPr="003A4A86" w:rsidRDefault="007D184F" w:rsidP="003A4A86">
      <w:pPr>
        <w:numPr>
          <w:ilvl w:val="0"/>
          <w:numId w:val="1"/>
        </w:numPr>
        <w:spacing w:before="274" w:line="259" w:lineRule="exact"/>
        <w:ind w:left="360" w:hanging="360"/>
        <w:jc w:val="both"/>
        <w:textAlignment w:val="baseline"/>
        <w:rPr>
          <w:rFonts w:eastAsia="Times New Roman"/>
          <w:color w:val="000000"/>
        </w:rPr>
      </w:pPr>
      <w:r>
        <w:rPr>
          <w:rFonts w:eastAsia="Times New Roman"/>
          <w:color w:val="000000"/>
        </w:rPr>
        <w:t>To a coroner, medical examiner, or funeral director about a deceased person.</w:t>
      </w:r>
    </w:p>
    <w:p w14:paraId="3B0735B1" w14:textId="18678A19" w:rsidR="00D941FC" w:rsidRDefault="007D184F" w:rsidP="003A4A86">
      <w:pPr>
        <w:numPr>
          <w:ilvl w:val="0"/>
          <w:numId w:val="1"/>
        </w:numPr>
        <w:spacing w:before="272" w:after="367" w:line="247" w:lineRule="exact"/>
        <w:ind w:left="360" w:hanging="360"/>
        <w:jc w:val="both"/>
        <w:textAlignment w:val="baseline"/>
        <w:rPr>
          <w:rFonts w:eastAsia="Times New Roman"/>
          <w:b/>
          <w:i/>
          <w:color w:val="000000"/>
          <w:spacing w:val="-2"/>
          <w:u w:val="single"/>
        </w:rPr>
      </w:pPr>
      <w:r w:rsidRPr="00D941FC">
        <w:rPr>
          <w:rFonts w:eastAsia="Times New Roman"/>
          <w:color w:val="000000"/>
        </w:rPr>
        <w:t>To an organ procurement organization in limited circumstances.</w:t>
      </w:r>
      <w:r w:rsidR="00D941FC">
        <w:rPr>
          <w:rFonts w:eastAsia="Times New Roman"/>
          <w:color w:val="000000"/>
        </w:rPr>
        <w:t xml:space="preserve"> </w:t>
      </w:r>
    </w:p>
    <w:p w14:paraId="5B6F8215" w14:textId="0126729A" w:rsidR="00D248DF" w:rsidRPr="00D941FC" w:rsidRDefault="007D184F" w:rsidP="00D941FC">
      <w:pPr>
        <w:spacing w:before="22" w:after="367" w:line="247" w:lineRule="exact"/>
        <w:jc w:val="both"/>
        <w:textAlignment w:val="baseline"/>
        <w:rPr>
          <w:rFonts w:eastAsia="Times New Roman"/>
          <w:b/>
          <w:i/>
          <w:color w:val="000000"/>
          <w:spacing w:val="-2"/>
          <w:u w:val="single"/>
        </w:rPr>
      </w:pPr>
      <w:r w:rsidRPr="00D941FC">
        <w:rPr>
          <w:rFonts w:eastAsia="Times New Roman"/>
          <w:b/>
          <w:i/>
          <w:color w:val="000000"/>
          <w:spacing w:val="-2"/>
          <w:u w:val="single"/>
        </w:rPr>
        <w:lastRenderedPageBreak/>
        <w:t>Uses and Disclosures That Require Your Written Authorization</w:t>
      </w:r>
    </w:p>
    <w:p w14:paraId="5B6F8216" w14:textId="77777777" w:rsidR="00D248DF" w:rsidRDefault="007D184F" w:rsidP="003A4A86">
      <w:pPr>
        <w:spacing w:line="259" w:lineRule="exact"/>
        <w:jc w:val="both"/>
        <w:textAlignment w:val="baseline"/>
        <w:rPr>
          <w:rFonts w:eastAsia="Times New Roman"/>
          <w:color w:val="000000"/>
        </w:rPr>
      </w:pPr>
      <w:r>
        <w:rPr>
          <w:rFonts w:eastAsia="Times New Roman"/>
          <w:color w:val="000000"/>
        </w:rPr>
        <w:t>None of the Plans will use or disclose your PHI for any other purposes except those listed above unless you give the applicable Plan your written authorization. Some uses and disclosures that require your written authorization include:</w:t>
      </w:r>
    </w:p>
    <w:p w14:paraId="5B6F8217" w14:textId="77777777" w:rsidR="00D248DF" w:rsidRDefault="007D184F">
      <w:pPr>
        <w:numPr>
          <w:ilvl w:val="0"/>
          <w:numId w:val="1"/>
        </w:numPr>
        <w:spacing w:before="274" w:line="259" w:lineRule="exact"/>
        <w:ind w:left="360" w:hanging="360"/>
        <w:jc w:val="both"/>
        <w:textAlignment w:val="baseline"/>
        <w:rPr>
          <w:rFonts w:eastAsia="Times New Roman"/>
          <w:color w:val="000000"/>
          <w:u w:val="single"/>
        </w:rPr>
      </w:pPr>
      <w:r>
        <w:rPr>
          <w:rFonts w:eastAsia="Times New Roman"/>
          <w:color w:val="000000"/>
          <w:u w:val="single"/>
        </w:rPr>
        <w:t>Sales and Marketing of PHI</w:t>
      </w:r>
      <w:r>
        <w:rPr>
          <w:rFonts w:eastAsia="Times New Roman"/>
          <w:color w:val="000000"/>
        </w:rPr>
        <w:t>. The Plans may not sell or market your PHI without your written authorization. The Plans do not sell, market, rent, or license your PHI.</w:t>
      </w:r>
    </w:p>
    <w:p w14:paraId="5B6F8218" w14:textId="77777777" w:rsidR="00D248DF" w:rsidRDefault="007D184F">
      <w:pPr>
        <w:numPr>
          <w:ilvl w:val="0"/>
          <w:numId w:val="1"/>
        </w:numPr>
        <w:spacing w:before="275" w:line="259" w:lineRule="exact"/>
        <w:ind w:left="360" w:hanging="360"/>
        <w:jc w:val="both"/>
        <w:textAlignment w:val="baseline"/>
        <w:rPr>
          <w:rFonts w:eastAsia="Times New Roman"/>
          <w:color w:val="000000"/>
          <w:u w:val="single"/>
        </w:rPr>
      </w:pPr>
      <w:r>
        <w:rPr>
          <w:rFonts w:eastAsia="Times New Roman"/>
          <w:color w:val="000000"/>
          <w:u w:val="single"/>
        </w:rPr>
        <w:t>Psychotherapy Notes</w:t>
      </w:r>
      <w:r>
        <w:rPr>
          <w:rFonts w:eastAsia="Times New Roman"/>
          <w:color w:val="000000"/>
        </w:rPr>
        <w:t>. The Plans and health care providers may not use or disclose psychotherapy notes without your written authorization except for limited purposes. The Plans do not maintain or have access to psychotherapy notes.</w:t>
      </w:r>
    </w:p>
    <w:p w14:paraId="5B6F8219" w14:textId="69FF4319" w:rsidR="00D248DF" w:rsidRDefault="007D184F">
      <w:pPr>
        <w:spacing w:before="260" w:line="259" w:lineRule="exact"/>
        <w:jc w:val="both"/>
        <w:textAlignment w:val="baseline"/>
        <w:rPr>
          <w:rFonts w:eastAsia="Times New Roman"/>
          <w:color w:val="000000"/>
        </w:rPr>
      </w:pPr>
      <w:r>
        <w:rPr>
          <w:rFonts w:eastAsia="Times New Roman"/>
          <w:color w:val="000000"/>
        </w:rPr>
        <w:t>If you give a Plan written authorization to use or disclose your medical information for a purpose that is not described in this Notice, then, in most cases, you may revoke it in writing at any time. Your revoca</w:t>
      </w:r>
      <w:r>
        <w:rPr>
          <w:rFonts w:eastAsia="Times New Roman"/>
          <w:color w:val="000000"/>
        </w:rPr>
        <w:softHyphen/>
        <w:t>tion will be effective for all your PHI that the Plans maintain, to the extent that a Plan has not already used or disclosed PHI in reliance on your authorization.</w:t>
      </w:r>
    </w:p>
    <w:p w14:paraId="61633844" w14:textId="77777777" w:rsidR="00756B0C" w:rsidRDefault="00756B0C" w:rsidP="00756B0C">
      <w:pPr>
        <w:keepNext/>
        <w:keepLines/>
        <w:rPr>
          <w:b/>
        </w:rPr>
      </w:pPr>
    </w:p>
    <w:p w14:paraId="394F69C8" w14:textId="398FAA0D" w:rsidR="00756B0C" w:rsidRPr="00756B0C" w:rsidRDefault="00756B0C" w:rsidP="00756B0C">
      <w:pPr>
        <w:keepNext/>
        <w:keepLines/>
        <w:rPr>
          <w:b/>
          <w:i/>
          <w:iCs/>
        </w:rPr>
      </w:pPr>
      <w:r w:rsidRPr="00756B0C">
        <w:rPr>
          <w:b/>
          <w:i/>
          <w:iCs/>
        </w:rPr>
        <w:t>Use</w:t>
      </w:r>
      <w:r>
        <w:rPr>
          <w:b/>
          <w:i/>
          <w:iCs/>
        </w:rPr>
        <w:t>s</w:t>
      </w:r>
      <w:r w:rsidRPr="00756B0C">
        <w:rPr>
          <w:b/>
          <w:i/>
          <w:iCs/>
        </w:rPr>
        <w:t xml:space="preserve"> and disclosure of substance use disorder records</w:t>
      </w:r>
    </w:p>
    <w:p w14:paraId="6B351A88" w14:textId="07C7F052" w:rsidR="003A4A86" w:rsidRPr="00756B0C" w:rsidRDefault="00756B0C" w:rsidP="003A4A86">
      <w:pPr>
        <w:pStyle w:val="BodyText"/>
        <w:ind w:left="0"/>
        <w:rPr>
          <w:rFonts w:ascii="Times New Roman" w:hAnsi="Times New Roman" w:cs="Times New Roman"/>
        </w:rPr>
      </w:pPr>
      <w:r w:rsidRPr="00756B0C">
        <w:rPr>
          <w:rFonts w:ascii="Times New Roman" w:hAnsi="Times New Roman" w:cs="Times New Roman"/>
        </w:rPr>
        <w:t>Certain health information the Plan may</w:t>
      </w:r>
      <w:r w:rsidRPr="00756B0C">
        <w:rPr>
          <w:rFonts w:ascii="Times New Roman" w:hAnsi="Times New Roman" w:cs="Times New Roman"/>
          <w:spacing w:val="-2"/>
        </w:rPr>
        <w:t xml:space="preserve"> </w:t>
      </w:r>
      <w:r w:rsidRPr="00756B0C">
        <w:rPr>
          <w:rFonts w:ascii="Times New Roman" w:hAnsi="Times New Roman" w:cs="Times New Roman"/>
        </w:rPr>
        <w:t>receive</w:t>
      </w:r>
      <w:r w:rsidRPr="00756B0C">
        <w:rPr>
          <w:rFonts w:ascii="Times New Roman" w:hAnsi="Times New Roman" w:cs="Times New Roman"/>
          <w:spacing w:val="-1"/>
        </w:rPr>
        <w:t xml:space="preserve"> </w:t>
      </w:r>
      <w:r w:rsidRPr="00756B0C">
        <w:rPr>
          <w:rFonts w:ascii="Times New Roman" w:hAnsi="Times New Roman" w:cs="Times New Roman"/>
        </w:rPr>
        <w:t>and</w:t>
      </w:r>
      <w:r w:rsidRPr="00756B0C">
        <w:rPr>
          <w:rFonts w:ascii="Times New Roman" w:hAnsi="Times New Roman" w:cs="Times New Roman"/>
          <w:spacing w:val="-1"/>
        </w:rPr>
        <w:t xml:space="preserve"> </w:t>
      </w:r>
      <w:r w:rsidRPr="00756B0C">
        <w:rPr>
          <w:rFonts w:ascii="Times New Roman" w:hAnsi="Times New Roman" w:cs="Times New Roman"/>
        </w:rPr>
        <w:t>maintain</w:t>
      </w:r>
      <w:r w:rsidRPr="00756B0C">
        <w:rPr>
          <w:rFonts w:ascii="Times New Roman" w:hAnsi="Times New Roman" w:cs="Times New Roman"/>
          <w:spacing w:val="-1"/>
        </w:rPr>
        <w:t xml:space="preserve"> </w:t>
      </w:r>
      <w:r w:rsidRPr="00756B0C">
        <w:rPr>
          <w:rFonts w:ascii="Times New Roman" w:hAnsi="Times New Roman" w:cs="Times New Roman"/>
        </w:rPr>
        <w:t>may</w:t>
      </w:r>
      <w:r w:rsidRPr="00756B0C">
        <w:rPr>
          <w:rFonts w:ascii="Times New Roman" w:hAnsi="Times New Roman" w:cs="Times New Roman"/>
          <w:spacing w:val="-2"/>
        </w:rPr>
        <w:t xml:space="preserve"> </w:t>
      </w:r>
      <w:r w:rsidRPr="00756B0C">
        <w:rPr>
          <w:rFonts w:ascii="Times New Roman" w:hAnsi="Times New Roman" w:cs="Times New Roman"/>
        </w:rPr>
        <w:t>be</w:t>
      </w:r>
      <w:r w:rsidRPr="00756B0C">
        <w:rPr>
          <w:rFonts w:ascii="Times New Roman" w:hAnsi="Times New Roman" w:cs="Times New Roman"/>
          <w:spacing w:val="-2"/>
        </w:rPr>
        <w:t xml:space="preserve"> </w:t>
      </w:r>
      <w:r w:rsidRPr="00756B0C">
        <w:rPr>
          <w:rFonts w:ascii="Times New Roman" w:hAnsi="Times New Roman" w:cs="Times New Roman"/>
        </w:rPr>
        <w:t>protected</w:t>
      </w:r>
      <w:r w:rsidRPr="00756B0C">
        <w:rPr>
          <w:rFonts w:ascii="Times New Roman" w:hAnsi="Times New Roman" w:cs="Times New Roman"/>
          <w:spacing w:val="-4"/>
        </w:rPr>
        <w:t xml:space="preserve"> </w:t>
      </w:r>
      <w:r w:rsidRPr="00756B0C">
        <w:rPr>
          <w:rFonts w:ascii="Times New Roman" w:hAnsi="Times New Roman" w:cs="Times New Roman"/>
        </w:rPr>
        <w:t>under a</w:t>
      </w:r>
      <w:r w:rsidRPr="00756B0C">
        <w:rPr>
          <w:rFonts w:ascii="Times New Roman" w:hAnsi="Times New Roman" w:cs="Times New Roman"/>
          <w:spacing w:val="-3"/>
        </w:rPr>
        <w:t xml:space="preserve"> </w:t>
      </w:r>
      <w:r w:rsidRPr="00756B0C">
        <w:rPr>
          <w:rFonts w:ascii="Times New Roman" w:hAnsi="Times New Roman" w:cs="Times New Roman"/>
        </w:rPr>
        <w:t>federal</w:t>
      </w:r>
      <w:r w:rsidRPr="00756B0C">
        <w:rPr>
          <w:rFonts w:ascii="Times New Roman" w:hAnsi="Times New Roman" w:cs="Times New Roman"/>
          <w:spacing w:val="-4"/>
        </w:rPr>
        <w:t xml:space="preserve"> </w:t>
      </w:r>
      <w:r w:rsidRPr="00756B0C">
        <w:rPr>
          <w:rFonts w:ascii="Times New Roman" w:hAnsi="Times New Roman" w:cs="Times New Roman"/>
        </w:rPr>
        <w:t>law</w:t>
      </w:r>
      <w:r w:rsidRPr="00756B0C">
        <w:rPr>
          <w:rFonts w:ascii="Times New Roman" w:hAnsi="Times New Roman" w:cs="Times New Roman"/>
          <w:spacing w:val="-3"/>
        </w:rPr>
        <w:t xml:space="preserve"> </w:t>
      </w:r>
      <w:r w:rsidRPr="00756B0C">
        <w:rPr>
          <w:rFonts w:ascii="Times New Roman" w:hAnsi="Times New Roman" w:cs="Times New Roman"/>
        </w:rPr>
        <w:t>called 42</w:t>
      </w:r>
      <w:r w:rsidRPr="00756B0C">
        <w:rPr>
          <w:rFonts w:ascii="Times New Roman" w:hAnsi="Times New Roman" w:cs="Times New Roman"/>
          <w:spacing w:val="-3"/>
        </w:rPr>
        <w:t xml:space="preserve"> </w:t>
      </w:r>
      <w:r w:rsidRPr="00756B0C">
        <w:rPr>
          <w:rFonts w:ascii="Times New Roman" w:hAnsi="Times New Roman" w:cs="Times New Roman"/>
        </w:rPr>
        <w:t>CFR</w:t>
      </w:r>
      <w:r w:rsidRPr="00756B0C">
        <w:rPr>
          <w:rFonts w:ascii="Times New Roman" w:hAnsi="Times New Roman" w:cs="Times New Roman"/>
          <w:spacing w:val="-1"/>
        </w:rPr>
        <w:t xml:space="preserve"> </w:t>
      </w:r>
      <w:r w:rsidRPr="00756B0C">
        <w:rPr>
          <w:rFonts w:ascii="Times New Roman" w:hAnsi="Times New Roman" w:cs="Times New Roman"/>
        </w:rPr>
        <w:t>Part</w:t>
      </w:r>
      <w:r w:rsidRPr="00756B0C">
        <w:rPr>
          <w:rFonts w:ascii="Times New Roman" w:hAnsi="Times New Roman" w:cs="Times New Roman"/>
          <w:spacing w:val="-3"/>
        </w:rPr>
        <w:t xml:space="preserve"> </w:t>
      </w:r>
      <w:r w:rsidRPr="00756B0C">
        <w:rPr>
          <w:rFonts w:ascii="Times New Roman" w:hAnsi="Times New Roman" w:cs="Times New Roman"/>
        </w:rPr>
        <w:t>2,</w:t>
      </w:r>
      <w:r w:rsidRPr="00756B0C">
        <w:rPr>
          <w:rFonts w:ascii="Times New Roman" w:hAnsi="Times New Roman" w:cs="Times New Roman"/>
          <w:spacing w:val="-3"/>
        </w:rPr>
        <w:t xml:space="preserve"> </w:t>
      </w:r>
      <w:r w:rsidRPr="00756B0C">
        <w:rPr>
          <w:rFonts w:ascii="Times New Roman" w:hAnsi="Times New Roman" w:cs="Times New Roman"/>
        </w:rPr>
        <w:t>which</w:t>
      </w:r>
      <w:r w:rsidRPr="00756B0C">
        <w:rPr>
          <w:rFonts w:ascii="Times New Roman" w:hAnsi="Times New Roman" w:cs="Times New Roman"/>
          <w:spacing w:val="-1"/>
        </w:rPr>
        <w:t xml:space="preserve"> </w:t>
      </w:r>
      <w:r w:rsidRPr="00756B0C">
        <w:rPr>
          <w:rFonts w:ascii="Times New Roman" w:hAnsi="Times New Roman" w:cs="Times New Roman"/>
        </w:rPr>
        <w:t>provides extra</w:t>
      </w:r>
      <w:r w:rsidRPr="00756B0C">
        <w:rPr>
          <w:rFonts w:ascii="Times New Roman" w:hAnsi="Times New Roman" w:cs="Times New Roman"/>
          <w:spacing w:val="-3"/>
        </w:rPr>
        <w:t xml:space="preserve"> </w:t>
      </w:r>
      <w:r w:rsidRPr="00756B0C">
        <w:rPr>
          <w:rFonts w:ascii="Times New Roman" w:hAnsi="Times New Roman" w:cs="Times New Roman"/>
        </w:rPr>
        <w:t>protections</w:t>
      </w:r>
      <w:r w:rsidRPr="00756B0C">
        <w:rPr>
          <w:rFonts w:ascii="Times New Roman" w:hAnsi="Times New Roman" w:cs="Times New Roman"/>
          <w:spacing w:val="-2"/>
        </w:rPr>
        <w:t xml:space="preserve"> </w:t>
      </w:r>
      <w:r w:rsidRPr="00756B0C">
        <w:rPr>
          <w:rFonts w:ascii="Times New Roman" w:hAnsi="Times New Roman" w:cs="Times New Roman"/>
        </w:rPr>
        <w:t>for</w:t>
      </w:r>
      <w:r w:rsidRPr="00756B0C">
        <w:rPr>
          <w:rFonts w:ascii="Times New Roman" w:hAnsi="Times New Roman" w:cs="Times New Roman"/>
          <w:spacing w:val="-3"/>
        </w:rPr>
        <w:t xml:space="preserve"> </w:t>
      </w:r>
      <w:r w:rsidRPr="00756B0C">
        <w:rPr>
          <w:rFonts w:ascii="Times New Roman" w:hAnsi="Times New Roman" w:cs="Times New Roman"/>
        </w:rPr>
        <w:t>substance</w:t>
      </w:r>
      <w:r w:rsidRPr="00756B0C">
        <w:rPr>
          <w:rFonts w:ascii="Times New Roman" w:hAnsi="Times New Roman" w:cs="Times New Roman"/>
          <w:spacing w:val="-3"/>
        </w:rPr>
        <w:t xml:space="preserve"> </w:t>
      </w:r>
      <w:r w:rsidRPr="00756B0C">
        <w:rPr>
          <w:rFonts w:ascii="Times New Roman" w:hAnsi="Times New Roman" w:cs="Times New Roman"/>
        </w:rPr>
        <w:t>use</w:t>
      </w:r>
      <w:r w:rsidRPr="00756B0C">
        <w:rPr>
          <w:rFonts w:ascii="Times New Roman" w:hAnsi="Times New Roman" w:cs="Times New Roman"/>
          <w:spacing w:val="-3"/>
        </w:rPr>
        <w:t xml:space="preserve"> </w:t>
      </w:r>
      <w:r w:rsidRPr="00756B0C">
        <w:rPr>
          <w:rFonts w:ascii="Times New Roman" w:hAnsi="Times New Roman" w:cs="Times New Roman"/>
        </w:rPr>
        <w:t>disorder</w:t>
      </w:r>
      <w:r w:rsidRPr="00756B0C">
        <w:rPr>
          <w:rFonts w:ascii="Times New Roman" w:hAnsi="Times New Roman" w:cs="Times New Roman"/>
          <w:spacing w:val="-2"/>
        </w:rPr>
        <w:t xml:space="preserve"> </w:t>
      </w:r>
      <w:r w:rsidRPr="00756B0C">
        <w:rPr>
          <w:rFonts w:ascii="Times New Roman" w:hAnsi="Times New Roman" w:cs="Times New Roman"/>
        </w:rPr>
        <w:t>(“SUD”)</w:t>
      </w:r>
      <w:r w:rsidRPr="00756B0C">
        <w:rPr>
          <w:rFonts w:ascii="Times New Roman" w:hAnsi="Times New Roman" w:cs="Times New Roman"/>
          <w:spacing w:val="-2"/>
        </w:rPr>
        <w:t xml:space="preserve"> </w:t>
      </w:r>
      <w:r w:rsidRPr="00756B0C">
        <w:rPr>
          <w:rFonts w:ascii="Times New Roman" w:hAnsi="Times New Roman" w:cs="Times New Roman"/>
        </w:rPr>
        <w:t>treatment</w:t>
      </w:r>
      <w:r w:rsidRPr="00756B0C">
        <w:rPr>
          <w:rFonts w:ascii="Times New Roman" w:hAnsi="Times New Roman" w:cs="Times New Roman"/>
          <w:spacing w:val="-4"/>
        </w:rPr>
        <w:t xml:space="preserve"> </w:t>
      </w:r>
      <w:r w:rsidRPr="00756B0C">
        <w:rPr>
          <w:rFonts w:ascii="Times New Roman" w:hAnsi="Times New Roman" w:cs="Times New Roman"/>
        </w:rPr>
        <w:t>records maintained</w:t>
      </w:r>
      <w:r w:rsidRPr="00756B0C">
        <w:rPr>
          <w:rFonts w:ascii="Times New Roman" w:hAnsi="Times New Roman" w:cs="Times New Roman"/>
          <w:spacing w:val="-1"/>
        </w:rPr>
        <w:t xml:space="preserve"> </w:t>
      </w:r>
      <w:r w:rsidRPr="00756B0C">
        <w:rPr>
          <w:rFonts w:ascii="Times New Roman" w:hAnsi="Times New Roman" w:cs="Times New Roman"/>
        </w:rPr>
        <w:t>by</w:t>
      </w:r>
      <w:r w:rsidRPr="00756B0C">
        <w:rPr>
          <w:rFonts w:ascii="Times New Roman" w:hAnsi="Times New Roman" w:cs="Times New Roman"/>
          <w:spacing w:val="-2"/>
        </w:rPr>
        <w:t xml:space="preserve"> </w:t>
      </w:r>
      <w:r w:rsidRPr="00756B0C">
        <w:rPr>
          <w:rFonts w:ascii="Times New Roman" w:hAnsi="Times New Roman" w:cs="Times New Roman"/>
        </w:rPr>
        <w:t>Part 2</w:t>
      </w:r>
      <w:r w:rsidRPr="00756B0C">
        <w:rPr>
          <w:rFonts w:ascii="Times New Roman" w:hAnsi="Times New Roman" w:cs="Times New Roman"/>
          <w:spacing w:val="-3"/>
        </w:rPr>
        <w:t xml:space="preserve"> </w:t>
      </w:r>
      <w:r w:rsidRPr="00756B0C">
        <w:rPr>
          <w:rFonts w:ascii="Times New Roman" w:hAnsi="Times New Roman" w:cs="Times New Roman"/>
        </w:rPr>
        <w:t>programs, as defined under 42 CFR Section 2.11. These records may be related to the diagnosis, treatment, or referral for treatment for a substance use disorder. In</w:t>
      </w:r>
      <w:r w:rsidRPr="00756B0C">
        <w:rPr>
          <w:rFonts w:ascii="Times New Roman" w:hAnsi="Times New Roman" w:cs="Times New Roman"/>
          <w:spacing w:val="-2"/>
        </w:rPr>
        <w:t xml:space="preserve"> </w:t>
      </w:r>
      <w:r w:rsidRPr="00756B0C">
        <w:rPr>
          <w:rFonts w:ascii="Times New Roman" w:hAnsi="Times New Roman" w:cs="Times New Roman"/>
        </w:rPr>
        <w:t>the</w:t>
      </w:r>
      <w:r w:rsidRPr="00756B0C">
        <w:rPr>
          <w:rFonts w:ascii="Times New Roman" w:hAnsi="Times New Roman" w:cs="Times New Roman"/>
          <w:spacing w:val="-2"/>
        </w:rPr>
        <w:t xml:space="preserve"> </w:t>
      </w:r>
      <w:r w:rsidRPr="00756B0C">
        <w:rPr>
          <w:rFonts w:ascii="Times New Roman" w:hAnsi="Times New Roman" w:cs="Times New Roman"/>
        </w:rPr>
        <w:t>event</w:t>
      </w:r>
      <w:r w:rsidRPr="00756B0C">
        <w:rPr>
          <w:rFonts w:ascii="Times New Roman" w:hAnsi="Times New Roman" w:cs="Times New Roman"/>
          <w:spacing w:val="-2"/>
        </w:rPr>
        <w:t xml:space="preserve"> </w:t>
      </w:r>
      <w:r w:rsidRPr="00756B0C">
        <w:rPr>
          <w:rFonts w:ascii="Times New Roman" w:hAnsi="Times New Roman" w:cs="Times New Roman"/>
        </w:rPr>
        <w:t>the</w:t>
      </w:r>
      <w:r w:rsidRPr="00756B0C">
        <w:rPr>
          <w:rFonts w:ascii="Times New Roman" w:hAnsi="Times New Roman" w:cs="Times New Roman"/>
          <w:spacing w:val="-2"/>
        </w:rPr>
        <w:t xml:space="preserve"> </w:t>
      </w:r>
      <w:r w:rsidRPr="00756B0C">
        <w:rPr>
          <w:rFonts w:ascii="Times New Roman" w:hAnsi="Times New Roman" w:cs="Times New Roman"/>
        </w:rPr>
        <w:t>Plan</w:t>
      </w:r>
      <w:r w:rsidR="003A4A86">
        <w:rPr>
          <w:rFonts w:ascii="Times New Roman" w:hAnsi="Times New Roman" w:cs="Times New Roman"/>
        </w:rPr>
        <w:t>s</w:t>
      </w:r>
      <w:r w:rsidRPr="00756B0C">
        <w:rPr>
          <w:rFonts w:ascii="Times New Roman" w:hAnsi="Times New Roman" w:cs="Times New Roman"/>
          <w:spacing w:val="-2"/>
        </w:rPr>
        <w:t xml:space="preserve"> </w:t>
      </w:r>
      <w:r w:rsidRPr="00756B0C">
        <w:rPr>
          <w:rFonts w:ascii="Times New Roman" w:hAnsi="Times New Roman" w:cs="Times New Roman"/>
        </w:rPr>
        <w:t>were to</w:t>
      </w:r>
      <w:r w:rsidRPr="00756B0C">
        <w:rPr>
          <w:rFonts w:ascii="Times New Roman" w:hAnsi="Times New Roman" w:cs="Times New Roman"/>
          <w:spacing w:val="-2"/>
        </w:rPr>
        <w:t xml:space="preserve"> </w:t>
      </w:r>
      <w:r w:rsidRPr="00756B0C">
        <w:rPr>
          <w:rFonts w:ascii="Times New Roman" w:hAnsi="Times New Roman" w:cs="Times New Roman"/>
        </w:rPr>
        <w:t>obtain</w:t>
      </w:r>
      <w:r w:rsidRPr="00756B0C">
        <w:rPr>
          <w:rFonts w:ascii="Times New Roman" w:hAnsi="Times New Roman" w:cs="Times New Roman"/>
          <w:spacing w:val="-2"/>
        </w:rPr>
        <w:t xml:space="preserve"> </w:t>
      </w:r>
      <w:r w:rsidRPr="00756B0C">
        <w:rPr>
          <w:rFonts w:ascii="Times New Roman" w:hAnsi="Times New Roman" w:cs="Times New Roman"/>
        </w:rPr>
        <w:t>SUD</w:t>
      </w:r>
      <w:r w:rsidRPr="00756B0C">
        <w:rPr>
          <w:rFonts w:ascii="Times New Roman" w:hAnsi="Times New Roman" w:cs="Times New Roman"/>
          <w:spacing w:val="-2"/>
        </w:rPr>
        <w:t xml:space="preserve"> </w:t>
      </w:r>
      <w:r w:rsidRPr="00756B0C">
        <w:rPr>
          <w:rFonts w:ascii="Times New Roman" w:hAnsi="Times New Roman" w:cs="Times New Roman"/>
        </w:rPr>
        <w:t>treatment</w:t>
      </w:r>
      <w:r w:rsidRPr="00756B0C">
        <w:rPr>
          <w:rFonts w:ascii="Times New Roman" w:hAnsi="Times New Roman" w:cs="Times New Roman"/>
          <w:spacing w:val="-3"/>
        </w:rPr>
        <w:t xml:space="preserve"> </w:t>
      </w:r>
      <w:r w:rsidRPr="00756B0C">
        <w:rPr>
          <w:rFonts w:ascii="Times New Roman" w:hAnsi="Times New Roman" w:cs="Times New Roman"/>
        </w:rPr>
        <w:t>records</w:t>
      </w:r>
      <w:r w:rsidRPr="00756B0C">
        <w:rPr>
          <w:rFonts w:ascii="Times New Roman" w:hAnsi="Times New Roman" w:cs="Times New Roman"/>
          <w:spacing w:val="-1"/>
        </w:rPr>
        <w:t xml:space="preserve"> </w:t>
      </w:r>
      <w:r w:rsidRPr="00756B0C">
        <w:rPr>
          <w:rFonts w:ascii="Times New Roman" w:hAnsi="Times New Roman" w:cs="Times New Roman"/>
        </w:rPr>
        <w:t>from</w:t>
      </w:r>
      <w:r w:rsidRPr="00756B0C">
        <w:rPr>
          <w:rFonts w:ascii="Times New Roman" w:hAnsi="Times New Roman" w:cs="Times New Roman"/>
          <w:spacing w:val="-2"/>
        </w:rPr>
        <w:t xml:space="preserve"> </w:t>
      </w:r>
      <w:r w:rsidRPr="00756B0C">
        <w:rPr>
          <w:rFonts w:ascii="Times New Roman" w:hAnsi="Times New Roman" w:cs="Times New Roman"/>
        </w:rPr>
        <w:t>a Part</w:t>
      </w:r>
      <w:r w:rsidRPr="00756B0C">
        <w:rPr>
          <w:rFonts w:ascii="Times New Roman" w:hAnsi="Times New Roman" w:cs="Times New Roman"/>
          <w:spacing w:val="-2"/>
        </w:rPr>
        <w:t xml:space="preserve"> </w:t>
      </w:r>
      <w:r w:rsidRPr="00756B0C">
        <w:rPr>
          <w:rFonts w:ascii="Times New Roman" w:hAnsi="Times New Roman" w:cs="Times New Roman"/>
        </w:rPr>
        <w:t>2 program,</w:t>
      </w:r>
      <w:r w:rsidRPr="00756B0C">
        <w:rPr>
          <w:rFonts w:ascii="Times New Roman" w:hAnsi="Times New Roman" w:cs="Times New Roman"/>
          <w:spacing w:val="-2"/>
        </w:rPr>
        <w:t xml:space="preserve"> </w:t>
      </w:r>
      <w:r w:rsidRPr="00756B0C">
        <w:rPr>
          <w:rFonts w:ascii="Times New Roman" w:hAnsi="Times New Roman" w:cs="Times New Roman"/>
        </w:rPr>
        <w:t>the Plan</w:t>
      </w:r>
      <w:r w:rsidR="003A4A86">
        <w:rPr>
          <w:rFonts w:ascii="Times New Roman" w:hAnsi="Times New Roman" w:cs="Times New Roman"/>
        </w:rPr>
        <w:t>s</w:t>
      </w:r>
      <w:r w:rsidRPr="00756B0C">
        <w:rPr>
          <w:rFonts w:ascii="Times New Roman" w:hAnsi="Times New Roman" w:cs="Times New Roman"/>
          <w:spacing w:val="-1"/>
        </w:rPr>
        <w:t xml:space="preserve"> </w:t>
      </w:r>
      <w:r w:rsidRPr="00756B0C">
        <w:rPr>
          <w:rFonts w:ascii="Times New Roman" w:hAnsi="Times New Roman" w:cs="Times New Roman"/>
        </w:rPr>
        <w:t>may</w:t>
      </w:r>
      <w:r w:rsidRPr="00756B0C">
        <w:rPr>
          <w:rFonts w:ascii="Times New Roman" w:hAnsi="Times New Roman" w:cs="Times New Roman"/>
          <w:spacing w:val="-1"/>
        </w:rPr>
        <w:t xml:space="preserve"> </w:t>
      </w:r>
      <w:r w:rsidRPr="00756B0C">
        <w:rPr>
          <w:rFonts w:ascii="Times New Roman" w:hAnsi="Times New Roman" w:cs="Times New Roman"/>
        </w:rPr>
        <w:t>use or</w:t>
      </w:r>
      <w:r w:rsidRPr="00756B0C">
        <w:rPr>
          <w:rFonts w:ascii="Times New Roman" w:hAnsi="Times New Roman" w:cs="Times New Roman"/>
          <w:spacing w:val="-3"/>
        </w:rPr>
        <w:t xml:space="preserve"> </w:t>
      </w:r>
      <w:r w:rsidRPr="00756B0C">
        <w:rPr>
          <w:rFonts w:ascii="Times New Roman" w:hAnsi="Times New Roman" w:cs="Times New Roman"/>
        </w:rPr>
        <w:t>disclose</w:t>
      </w:r>
      <w:r w:rsidRPr="00756B0C">
        <w:rPr>
          <w:rFonts w:ascii="Times New Roman" w:hAnsi="Times New Roman" w:cs="Times New Roman"/>
          <w:spacing w:val="-1"/>
        </w:rPr>
        <w:t xml:space="preserve"> </w:t>
      </w:r>
      <w:r w:rsidRPr="00756B0C">
        <w:rPr>
          <w:rFonts w:ascii="Times New Roman" w:hAnsi="Times New Roman" w:cs="Times New Roman"/>
        </w:rPr>
        <w:t>your</w:t>
      </w:r>
      <w:r w:rsidRPr="00756B0C">
        <w:rPr>
          <w:rFonts w:ascii="Times New Roman" w:hAnsi="Times New Roman" w:cs="Times New Roman"/>
          <w:spacing w:val="-2"/>
        </w:rPr>
        <w:t xml:space="preserve"> </w:t>
      </w:r>
      <w:r w:rsidRPr="00756B0C">
        <w:rPr>
          <w:rFonts w:ascii="Times New Roman" w:hAnsi="Times New Roman" w:cs="Times New Roman"/>
        </w:rPr>
        <w:t>SUD</w:t>
      </w:r>
      <w:r w:rsidRPr="00756B0C">
        <w:rPr>
          <w:rFonts w:ascii="Times New Roman" w:hAnsi="Times New Roman" w:cs="Times New Roman"/>
          <w:spacing w:val="-3"/>
        </w:rPr>
        <w:t xml:space="preserve"> </w:t>
      </w:r>
      <w:r w:rsidRPr="00756B0C">
        <w:rPr>
          <w:rFonts w:ascii="Times New Roman" w:hAnsi="Times New Roman" w:cs="Times New Roman"/>
        </w:rPr>
        <w:t>records</w:t>
      </w:r>
      <w:r w:rsidRPr="00756B0C">
        <w:rPr>
          <w:rFonts w:ascii="Times New Roman" w:hAnsi="Times New Roman" w:cs="Times New Roman"/>
          <w:spacing w:val="-2"/>
        </w:rPr>
        <w:t xml:space="preserve"> </w:t>
      </w:r>
      <w:r w:rsidRPr="00756B0C">
        <w:rPr>
          <w:rFonts w:ascii="Times New Roman" w:hAnsi="Times New Roman" w:cs="Times New Roman"/>
        </w:rPr>
        <w:t>only as</w:t>
      </w:r>
      <w:r w:rsidRPr="00756B0C">
        <w:rPr>
          <w:rFonts w:ascii="Times New Roman" w:hAnsi="Times New Roman" w:cs="Times New Roman"/>
          <w:spacing w:val="-2"/>
        </w:rPr>
        <w:t xml:space="preserve"> </w:t>
      </w:r>
      <w:r w:rsidRPr="00756B0C">
        <w:rPr>
          <w:rFonts w:ascii="Times New Roman" w:hAnsi="Times New Roman" w:cs="Times New Roman"/>
        </w:rPr>
        <w:t>allowed</w:t>
      </w:r>
      <w:r w:rsidRPr="00756B0C">
        <w:rPr>
          <w:rFonts w:ascii="Times New Roman" w:hAnsi="Times New Roman" w:cs="Times New Roman"/>
          <w:spacing w:val="-2"/>
        </w:rPr>
        <w:t xml:space="preserve"> </w:t>
      </w:r>
      <w:r w:rsidRPr="00756B0C">
        <w:rPr>
          <w:rFonts w:ascii="Times New Roman" w:hAnsi="Times New Roman" w:cs="Times New Roman"/>
        </w:rPr>
        <w:t>under</w:t>
      </w:r>
      <w:r w:rsidRPr="00756B0C">
        <w:rPr>
          <w:rFonts w:ascii="Times New Roman" w:hAnsi="Times New Roman" w:cs="Times New Roman"/>
          <w:spacing w:val="-3"/>
        </w:rPr>
        <w:t xml:space="preserve"> </w:t>
      </w:r>
      <w:r w:rsidRPr="00756B0C">
        <w:rPr>
          <w:rFonts w:ascii="Times New Roman" w:hAnsi="Times New Roman" w:cs="Times New Roman"/>
        </w:rPr>
        <w:t>42</w:t>
      </w:r>
      <w:r w:rsidRPr="00756B0C">
        <w:rPr>
          <w:rFonts w:ascii="Times New Roman" w:hAnsi="Times New Roman" w:cs="Times New Roman"/>
          <w:spacing w:val="-3"/>
        </w:rPr>
        <w:t xml:space="preserve"> </w:t>
      </w:r>
      <w:r w:rsidRPr="00756B0C">
        <w:rPr>
          <w:rFonts w:ascii="Times New Roman" w:hAnsi="Times New Roman" w:cs="Times New Roman"/>
        </w:rPr>
        <w:t>CFR Part</w:t>
      </w:r>
      <w:r w:rsidRPr="00756B0C">
        <w:rPr>
          <w:rFonts w:ascii="Times New Roman" w:hAnsi="Times New Roman" w:cs="Times New Roman"/>
          <w:spacing w:val="-3"/>
        </w:rPr>
        <w:t xml:space="preserve"> </w:t>
      </w:r>
      <w:r w:rsidRPr="00756B0C">
        <w:rPr>
          <w:rFonts w:ascii="Times New Roman" w:hAnsi="Times New Roman" w:cs="Times New Roman"/>
        </w:rPr>
        <w:t>2,</w:t>
      </w:r>
      <w:r w:rsidRPr="00756B0C">
        <w:rPr>
          <w:rFonts w:ascii="Times New Roman" w:hAnsi="Times New Roman" w:cs="Times New Roman"/>
          <w:spacing w:val="-1"/>
        </w:rPr>
        <w:t xml:space="preserve"> </w:t>
      </w:r>
      <w:r w:rsidRPr="00756B0C">
        <w:rPr>
          <w:rFonts w:ascii="Times New Roman" w:hAnsi="Times New Roman" w:cs="Times New Roman"/>
        </w:rPr>
        <w:t>and</w:t>
      </w:r>
      <w:r w:rsidRPr="00756B0C">
        <w:rPr>
          <w:rFonts w:ascii="Times New Roman" w:hAnsi="Times New Roman" w:cs="Times New Roman"/>
          <w:spacing w:val="-3"/>
        </w:rPr>
        <w:t xml:space="preserve"> </w:t>
      </w:r>
      <w:r w:rsidRPr="00756B0C">
        <w:rPr>
          <w:rFonts w:ascii="Times New Roman" w:hAnsi="Times New Roman" w:cs="Times New Roman"/>
        </w:rPr>
        <w:t>in</w:t>
      </w:r>
      <w:r w:rsidRPr="00756B0C">
        <w:rPr>
          <w:rFonts w:ascii="Times New Roman" w:hAnsi="Times New Roman" w:cs="Times New Roman"/>
          <w:spacing w:val="-3"/>
        </w:rPr>
        <w:t xml:space="preserve"> </w:t>
      </w:r>
      <w:r w:rsidRPr="00756B0C">
        <w:rPr>
          <w:rFonts w:ascii="Times New Roman" w:hAnsi="Times New Roman" w:cs="Times New Roman"/>
        </w:rPr>
        <w:t>most</w:t>
      </w:r>
      <w:r w:rsidRPr="00756B0C">
        <w:rPr>
          <w:rFonts w:ascii="Times New Roman" w:hAnsi="Times New Roman" w:cs="Times New Roman"/>
          <w:spacing w:val="-1"/>
        </w:rPr>
        <w:t xml:space="preserve"> </w:t>
      </w:r>
      <w:r w:rsidRPr="00756B0C">
        <w:rPr>
          <w:rFonts w:ascii="Times New Roman" w:hAnsi="Times New Roman" w:cs="Times New Roman"/>
        </w:rPr>
        <w:t>cases</w:t>
      </w:r>
      <w:r w:rsidRPr="00756B0C">
        <w:rPr>
          <w:rFonts w:ascii="Times New Roman" w:hAnsi="Times New Roman" w:cs="Times New Roman"/>
          <w:spacing w:val="-2"/>
        </w:rPr>
        <w:t xml:space="preserve"> </w:t>
      </w:r>
      <w:r w:rsidRPr="00756B0C">
        <w:rPr>
          <w:rFonts w:ascii="Times New Roman" w:hAnsi="Times New Roman" w:cs="Times New Roman"/>
        </w:rPr>
        <w:t>only</w:t>
      </w:r>
      <w:r w:rsidRPr="00756B0C">
        <w:rPr>
          <w:rFonts w:ascii="Times New Roman" w:hAnsi="Times New Roman" w:cs="Times New Roman"/>
          <w:spacing w:val="-2"/>
        </w:rPr>
        <w:t xml:space="preserve"> </w:t>
      </w:r>
      <w:r w:rsidRPr="00756B0C">
        <w:rPr>
          <w:rFonts w:ascii="Times New Roman" w:hAnsi="Times New Roman" w:cs="Times New Roman"/>
        </w:rPr>
        <w:t>with</w:t>
      </w:r>
      <w:r w:rsidRPr="00756B0C">
        <w:rPr>
          <w:rFonts w:ascii="Times New Roman" w:hAnsi="Times New Roman" w:cs="Times New Roman"/>
          <w:spacing w:val="-3"/>
        </w:rPr>
        <w:t xml:space="preserve"> </w:t>
      </w:r>
      <w:r w:rsidRPr="00756B0C">
        <w:rPr>
          <w:rFonts w:ascii="Times New Roman" w:hAnsi="Times New Roman" w:cs="Times New Roman"/>
        </w:rPr>
        <w:t>your written consent obtained by the Part 2 program. Once you sign the written consent, your SUD information may be used or disclosed for the following purposes:</w:t>
      </w:r>
    </w:p>
    <w:p w14:paraId="4DC3BC96" w14:textId="77777777" w:rsidR="003A4A86" w:rsidRDefault="003A4A86" w:rsidP="003A4A86">
      <w:pPr>
        <w:pStyle w:val="ListParagraph"/>
        <w:tabs>
          <w:tab w:val="left" w:pos="1496"/>
          <w:tab w:val="left" w:pos="1497"/>
        </w:tabs>
        <w:spacing w:before="1" w:line="245" w:lineRule="exact"/>
        <w:ind w:left="1081" w:firstLine="0"/>
        <w:rPr>
          <w:rFonts w:ascii="Times New Roman" w:hAnsi="Times New Roman" w:cs="Times New Roman"/>
        </w:rPr>
      </w:pPr>
    </w:p>
    <w:p w14:paraId="524F1CD1" w14:textId="72F86126" w:rsidR="00756B0C" w:rsidRPr="00756B0C" w:rsidRDefault="00756B0C" w:rsidP="00756B0C">
      <w:pPr>
        <w:pStyle w:val="ListParagraph"/>
        <w:numPr>
          <w:ilvl w:val="0"/>
          <w:numId w:val="2"/>
        </w:numPr>
        <w:tabs>
          <w:tab w:val="left" w:pos="1496"/>
          <w:tab w:val="left" w:pos="1497"/>
        </w:tabs>
        <w:spacing w:before="1" w:line="245" w:lineRule="exact"/>
        <w:ind w:hanging="361"/>
        <w:rPr>
          <w:rFonts w:ascii="Times New Roman" w:hAnsi="Times New Roman" w:cs="Times New Roman"/>
        </w:rPr>
      </w:pPr>
      <w:r w:rsidRPr="00756B0C">
        <w:rPr>
          <w:rFonts w:ascii="Times New Roman" w:hAnsi="Times New Roman" w:cs="Times New Roman"/>
        </w:rPr>
        <w:t>For</w:t>
      </w:r>
      <w:r w:rsidRPr="00756B0C">
        <w:rPr>
          <w:rFonts w:ascii="Times New Roman" w:hAnsi="Times New Roman" w:cs="Times New Roman"/>
          <w:spacing w:val="-8"/>
        </w:rPr>
        <w:t xml:space="preserve"> </w:t>
      </w:r>
      <w:r w:rsidRPr="00756B0C">
        <w:rPr>
          <w:rFonts w:ascii="Times New Roman" w:hAnsi="Times New Roman" w:cs="Times New Roman"/>
        </w:rPr>
        <w:t>treatment,</w:t>
      </w:r>
      <w:r w:rsidRPr="00756B0C">
        <w:rPr>
          <w:rFonts w:ascii="Times New Roman" w:hAnsi="Times New Roman" w:cs="Times New Roman"/>
          <w:spacing w:val="-6"/>
        </w:rPr>
        <w:t xml:space="preserve"> </w:t>
      </w:r>
      <w:r w:rsidRPr="00756B0C">
        <w:rPr>
          <w:rFonts w:ascii="Times New Roman" w:hAnsi="Times New Roman" w:cs="Times New Roman"/>
        </w:rPr>
        <w:t>payment</w:t>
      </w:r>
      <w:r w:rsidR="003A4A86">
        <w:rPr>
          <w:rFonts w:ascii="Times New Roman" w:hAnsi="Times New Roman" w:cs="Times New Roman"/>
        </w:rPr>
        <w:t>,</w:t>
      </w:r>
      <w:r w:rsidRPr="00756B0C">
        <w:rPr>
          <w:rFonts w:ascii="Times New Roman" w:hAnsi="Times New Roman" w:cs="Times New Roman"/>
          <w:spacing w:val="-6"/>
        </w:rPr>
        <w:t xml:space="preserve"> </w:t>
      </w:r>
      <w:r w:rsidRPr="00756B0C">
        <w:rPr>
          <w:rFonts w:ascii="Times New Roman" w:hAnsi="Times New Roman" w:cs="Times New Roman"/>
        </w:rPr>
        <w:t>or</w:t>
      </w:r>
      <w:r w:rsidRPr="00756B0C">
        <w:rPr>
          <w:rFonts w:ascii="Times New Roman" w:hAnsi="Times New Roman" w:cs="Times New Roman"/>
          <w:spacing w:val="-5"/>
        </w:rPr>
        <w:t xml:space="preserve"> </w:t>
      </w:r>
      <w:r w:rsidRPr="00756B0C">
        <w:rPr>
          <w:rFonts w:ascii="Times New Roman" w:hAnsi="Times New Roman" w:cs="Times New Roman"/>
        </w:rPr>
        <w:t>health</w:t>
      </w:r>
      <w:r w:rsidRPr="00756B0C">
        <w:rPr>
          <w:rFonts w:ascii="Times New Roman" w:hAnsi="Times New Roman" w:cs="Times New Roman"/>
          <w:spacing w:val="-8"/>
        </w:rPr>
        <w:t xml:space="preserve"> </w:t>
      </w:r>
      <w:r w:rsidRPr="00756B0C">
        <w:rPr>
          <w:rFonts w:ascii="Times New Roman" w:hAnsi="Times New Roman" w:cs="Times New Roman"/>
        </w:rPr>
        <w:t>care</w:t>
      </w:r>
      <w:r w:rsidRPr="00756B0C">
        <w:rPr>
          <w:rFonts w:ascii="Times New Roman" w:hAnsi="Times New Roman" w:cs="Times New Roman"/>
          <w:spacing w:val="-6"/>
        </w:rPr>
        <w:t xml:space="preserve"> </w:t>
      </w:r>
      <w:r w:rsidRPr="00756B0C">
        <w:rPr>
          <w:rFonts w:ascii="Times New Roman" w:hAnsi="Times New Roman" w:cs="Times New Roman"/>
          <w:spacing w:val="-2"/>
        </w:rPr>
        <w:t>operations</w:t>
      </w:r>
    </w:p>
    <w:p w14:paraId="40115392" w14:textId="77777777" w:rsidR="00756B0C" w:rsidRPr="00756B0C" w:rsidRDefault="00756B0C" w:rsidP="00756B0C">
      <w:pPr>
        <w:pStyle w:val="ListParagraph"/>
        <w:numPr>
          <w:ilvl w:val="0"/>
          <w:numId w:val="2"/>
        </w:numPr>
        <w:tabs>
          <w:tab w:val="left" w:pos="1496"/>
          <w:tab w:val="left" w:pos="1497"/>
        </w:tabs>
        <w:spacing w:before="0" w:line="244" w:lineRule="exact"/>
        <w:ind w:hanging="361"/>
        <w:rPr>
          <w:rFonts w:ascii="Times New Roman" w:hAnsi="Times New Roman" w:cs="Times New Roman"/>
        </w:rPr>
      </w:pPr>
      <w:r w:rsidRPr="00756B0C">
        <w:rPr>
          <w:rFonts w:ascii="Times New Roman" w:hAnsi="Times New Roman" w:cs="Times New Roman"/>
        </w:rPr>
        <w:t>To</w:t>
      </w:r>
      <w:r w:rsidRPr="00756B0C">
        <w:rPr>
          <w:rFonts w:ascii="Times New Roman" w:hAnsi="Times New Roman" w:cs="Times New Roman"/>
          <w:spacing w:val="-7"/>
        </w:rPr>
        <w:t xml:space="preserve"> </w:t>
      </w:r>
      <w:r w:rsidRPr="00756B0C">
        <w:rPr>
          <w:rFonts w:ascii="Times New Roman" w:hAnsi="Times New Roman" w:cs="Times New Roman"/>
        </w:rPr>
        <w:t>your</w:t>
      </w:r>
      <w:r w:rsidRPr="00756B0C">
        <w:rPr>
          <w:rFonts w:ascii="Times New Roman" w:hAnsi="Times New Roman" w:cs="Times New Roman"/>
          <w:spacing w:val="-6"/>
        </w:rPr>
        <w:t xml:space="preserve"> </w:t>
      </w:r>
      <w:r w:rsidRPr="00756B0C">
        <w:rPr>
          <w:rFonts w:ascii="Times New Roman" w:hAnsi="Times New Roman" w:cs="Times New Roman"/>
        </w:rPr>
        <w:t>health</w:t>
      </w:r>
      <w:r w:rsidRPr="00756B0C">
        <w:rPr>
          <w:rFonts w:ascii="Times New Roman" w:hAnsi="Times New Roman" w:cs="Times New Roman"/>
          <w:spacing w:val="-7"/>
        </w:rPr>
        <w:t xml:space="preserve"> </w:t>
      </w:r>
      <w:r w:rsidRPr="00756B0C">
        <w:rPr>
          <w:rFonts w:ascii="Times New Roman" w:hAnsi="Times New Roman" w:cs="Times New Roman"/>
        </w:rPr>
        <w:t>plan</w:t>
      </w:r>
      <w:r w:rsidRPr="00756B0C">
        <w:rPr>
          <w:rFonts w:ascii="Times New Roman" w:hAnsi="Times New Roman" w:cs="Times New Roman"/>
          <w:spacing w:val="-5"/>
        </w:rPr>
        <w:t xml:space="preserve"> </w:t>
      </w:r>
      <w:r w:rsidRPr="00756B0C">
        <w:rPr>
          <w:rFonts w:ascii="Times New Roman" w:hAnsi="Times New Roman" w:cs="Times New Roman"/>
        </w:rPr>
        <w:t>or</w:t>
      </w:r>
      <w:r w:rsidRPr="00756B0C">
        <w:rPr>
          <w:rFonts w:ascii="Times New Roman" w:hAnsi="Times New Roman" w:cs="Times New Roman"/>
          <w:spacing w:val="-7"/>
        </w:rPr>
        <w:t xml:space="preserve"> </w:t>
      </w:r>
      <w:r w:rsidRPr="00756B0C">
        <w:rPr>
          <w:rFonts w:ascii="Times New Roman" w:hAnsi="Times New Roman" w:cs="Times New Roman"/>
        </w:rPr>
        <w:t>other</w:t>
      </w:r>
      <w:r w:rsidRPr="00756B0C">
        <w:rPr>
          <w:rFonts w:ascii="Times New Roman" w:hAnsi="Times New Roman" w:cs="Times New Roman"/>
          <w:spacing w:val="-6"/>
        </w:rPr>
        <w:t xml:space="preserve"> </w:t>
      </w:r>
      <w:r w:rsidRPr="00756B0C">
        <w:rPr>
          <w:rFonts w:ascii="Times New Roman" w:hAnsi="Times New Roman" w:cs="Times New Roman"/>
        </w:rPr>
        <w:t>providers</w:t>
      </w:r>
      <w:r w:rsidRPr="00756B0C">
        <w:rPr>
          <w:rFonts w:ascii="Times New Roman" w:hAnsi="Times New Roman" w:cs="Times New Roman"/>
          <w:spacing w:val="-6"/>
        </w:rPr>
        <w:t xml:space="preserve"> </w:t>
      </w:r>
      <w:r w:rsidRPr="00756B0C">
        <w:rPr>
          <w:rFonts w:ascii="Times New Roman" w:hAnsi="Times New Roman" w:cs="Times New Roman"/>
        </w:rPr>
        <w:t>that</w:t>
      </w:r>
      <w:r w:rsidRPr="00756B0C">
        <w:rPr>
          <w:rFonts w:ascii="Times New Roman" w:hAnsi="Times New Roman" w:cs="Times New Roman"/>
          <w:spacing w:val="-7"/>
        </w:rPr>
        <w:t xml:space="preserve"> </w:t>
      </w:r>
      <w:r w:rsidRPr="00756B0C">
        <w:rPr>
          <w:rFonts w:ascii="Times New Roman" w:hAnsi="Times New Roman" w:cs="Times New Roman"/>
        </w:rPr>
        <w:t>help</w:t>
      </w:r>
      <w:r w:rsidRPr="00756B0C">
        <w:rPr>
          <w:rFonts w:ascii="Times New Roman" w:hAnsi="Times New Roman" w:cs="Times New Roman"/>
          <w:spacing w:val="-7"/>
        </w:rPr>
        <w:t xml:space="preserve"> </w:t>
      </w:r>
      <w:r w:rsidRPr="00756B0C">
        <w:rPr>
          <w:rFonts w:ascii="Times New Roman" w:hAnsi="Times New Roman" w:cs="Times New Roman"/>
        </w:rPr>
        <w:t>coordinate</w:t>
      </w:r>
      <w:r w:rsidRPr="00756B0C">
        <w:rPr>
          <w:rFonts w:ascii="Times New Roman" w:hAnsi="Times New Roman" w:cs="Times New Roman"/>
          <w:spacing w:val="-7"/>
        </w:rPr>
        <w:t xml:space="preserve"> </w:t>
      </w:r>
      <w:r w:rsidRPr="00756B0C">
        <w:rPr>
          <w:rFonts w:ascii="Times New Roman" w:hAnsi="Times New Roman" w:cs="Times New Roman"/>
        </w:rPr>
        <w:t>your</w:t>
      </w:r>
      <w:r w:rsidRPr="00756B0C">
        <w:rPr>
          <w:rFonts w:ascii="Times New Roman" w:hAnsi="Times New Roman" w:cs="Times New Roman"/>
          <w:spacing w:val="-7"/>
        </w:rPr>
        <w:t xml:space="preserve"> </w:t>
      </w:r>
      <w:r w:rsidRPr="00756B0C">
        <w:rPr>
          <w:rFonts w:ascii="Times New Roman" w:hAnsi="Times New Roman" w:cs="Times New Roman"/>
          <w:spacing w:val="-4"/>
        </w:rPr>
        <w:t>care</w:t>
      </w:r>
    </w:p>
    <w:p w14:paraId="73BFD31D" w14:textId="71C2C630" w:rsidR="00756B0C" w:rsidRPr="00756B0C" w:rsidRDefault="00756B0C" w:rsidP="00756B0C">
      <w:pPr>
        <w:pStyle w:val="ListParagraph"/>
        <w:numPr>
          <w:ilvl w:val="0"/>
          <w:numId w:val="2"/>
        </w:numPr>
        <w:tabs>
          <w:tab w:val="left" w:pos="1496"/>
          <w:tab w:val="left" w:pos="1497"/>
        </w:tabs>
        <w:spacing w:before="0" w:line="244" w:lineRule="exact"/>
        <w:ind w:hanging="361"/>
        <w:rPr>
          <w:rFonts w:ascii="Times New Roman" w:hAnsi="Times New Roman" w:cs="Times New Roman"/>
        </w:rPr>
      </w:pPr>
      <w:r w:rsidRPr="00756B0C">
        <w:rPr>
          <w:rFonts w:ascii="Times New Roman" w:hAnsi="Times New Roman" w:cs="Times New Roman"/>
        </w:rPr>
        <w:t>To</w:t>
      </w:r>
      <w:r w:rsidRPr="00756B0C">
        <w:rPr>
          <w:rFonts w:ascii="Times New Roman" w:hAnsi="Times New Roman" w:cs="Times New Roman"/>
          <w:spacing w:val="-9"/>
        </w:rPr>
        <w:t xml:space="preserve"> </w:t>
      </w:r>
      <w:r w:rsidRPr="00756B0C">
        <w:rPr>
          <w:rFonts w:ascii="Times New Roman" w:hAnsi="Times New Roman" w:cs="Times New Roman"/>
        </w:rPr>
        <w:t>contractors</w:t>
      </w:r>
      <w:r w:rsidRPr="00756B0C">
        <w:rPr>
          <w:rFonts w:ascii="Times New Roman" w:hAnsi="Times New Roman" w:cs="Times New Roman"/>
          <w:spacing w:val="-7"/>
        </w:rPr>
        <w:t xml:space="preserve"> </w:t>
      </w:r>
      <w:r w:rsidRPr="00756B0C">
        <w:rPr>
          <w:rFonts w:ascii="Times New Roman" w:hAnsi="Times New Roman" w:cs="Times New Roman"/>
        </w:rPr>
        <w:t>or</w:t>
      </w:r>
      <w:r w:rsidRPr="00756B0C">
        <w:rPr>
          <w:rFonts w:ascii="Times New Roman" w:hAnsi="Times New Roman" w:cs="Times New Roman"/>
          <w:spacing w:val="-8"/>
        </w:rPr>
        <w:t xml:space="preserve"> </w:t>
      </w:r>
      <w:r w:rsidRPr="00756B0C">
        <w:rPr>
          <w:rFonts w:ascii="Times New Roman" w:hAnsi="Times New Roman" w:cs="Times New Roman"/>
        </w:rPr>
        <w:t>business</w:t>
      </w:r>
      <w:r w:rsidRPr="00756B0C">
        <w:rPr>
          <w:rFonts w:ascii="Times New Roman" w:hAnsi="Times New Roman" w:cs="Times New Roman"/>
          <w:spacing w:val="-8"/>
        </w:rPr>
        <w:t xml:space="preserve"> </w:t>
      </w:r>
      <w:r w:rsidRPr="00756B0C">
        <w:rPr>
          <w:rFonts w:ascii="Times New Roman" w:hAnsi="Times New Roman" w:cs="Times New Roman"/>
        </w:rPr>
        <w:t>associates</w:t>
      </w:r>
      <w:r w:rsidRPr="00756B0C">
        <w:rPr>
          <w:rFonts w:ascii="Times New Roman" w:hAnsi="Times New Roman" w:cs="Times New Roman"/>
          <w:spacing w:val="-8"/>
        </w:rPr>
        <w:t xml:space="preserve"> </w:t>
      </w:r>
      <w:r w:rsidRPr="00756B0C">
        <w:rPr>
          <w:rFonts w:ascii="Times New Roman" w:hAnsi="Times New Roman" w:cs="Times New Roman"/>
        </w:rPr>
        <w:t>working</w:t>
      </w:r>
      <w:r w:rsidRPr="00756B0C">
        <w:rPr>
          <w:rFonts w:ascii="Times New Roman" w:hAnsi="Times New Roman" w:cs="Times New Roman"/>
          <w:spacing w:val="-7"/>
        </w:rPr>
        <w:t xml:space="preserve"> </w:t>
      </w:r>
      <w:r w:rsidRPr="00756B0C">
        <w:rPr>
          <w:rFonts w:ascii="Times New Roman" w:hAnsi="Times New Roman" w:cs="Times New Roman"/>
        </w:rPr>
        <w:t>on</w:t>
      </w:r>
      <w:r w:rsidRPr="00756B0C">
        <w:rPr>
          <w:rFonts w:ascii="Times New Roman" w:hAnsi="Times New Roman" w:cs="Times New Roman"/>
          <w:spacing w:val="-10"/>
        </w:rPr>
        <w:t xml:space="preserve"> </w:t>
      </w:r>
      <w:r w:rsidRPr="00756B0C">
        <w:rPr>
          <w:rFonts w:ascii="Times New Roman" w:hAnsi="Times New Roman" w:cs="Times New Roman"/>
        </w:rPr>
        <w:t>the</w:t>
      </w:r>
      <w:r w:rsidRPr="00756B0C">
        <w:rPr>
          <w:rFonts w:ascii="Times New Roman" w:hAnsi="Times New Roman" w:cs="Times New Roman"/>
          <w:spacing w:val="-8"/>
        </w:rPr>
        <w:t xml:space="preserve"> </w:t>
      </w:r>
      <w:r w:rsidRPr="00756B0C">
        <w:rPr>
          <w:rFonts w:ascii="Times New Roman" w:hAnsi="Times New Roman" w:cs="Times New Roman"/>
        </w:rPr>
        <w:t>Pla</w:t>
      </w:r>
      <w:r w:rsidR="003A4A86">
        <w:rPr>
          <w:rFonts w:ascii="Times New Roman" w:hAnsi="Times New Roman" w:cs="Times New Roman"/>
        </w:rPr>
        <w:t>n</w:t>
      </w:r>
      <w:r w:rsidRPr="00756B0C">
        <w:rPr>
          <w:rFonts w:ascii="Times New Roman" w:hAnsi="Times New Roman" w:cs="Times New Roman"/>
        </w:rPr>
        <w:t>s</w:t>
      </w:r>
      <w:r w:rsidR="003A4A86">
        <w:rPr>
          <w:rFonts w:ascii="Times New Roman" w:hAnsi="Times New Roman" w:cs="Times New Roman"/>
        </w:rPr>
        <w:t>’</w:t>
      </w:r>
      <w:r w:rsidRPr="00756B0C">
        <w:rPr>
          <w:rFonts w:ascii="Times New Roman" w:hAnsi="Times New Roman" w:cs="Times New Roman"/>
          <w:spacing w:val="-7"/>
        </w:rPr>
        <w:t xml:space="preserve"> </w:t>
      </w:r>
      <w:r w:rsidRPr="00756B0C">
        <w:rPr>
          <w:rFonts w:ascii="Times New Roman" w:hAnsi="Times New Roman" w:cs="Times New Roman"/>
          <w:spacing w:val="-2"/>
        </w:rPr>
        <w:t>behalf</w:t>
      </w:r>
    </w:p>
    <w:p w14:paraId="2112FFE4" w14:textId="77777777" w:rsidR="00756B0C" w:rsidRPr="00756B0C" w:rsidRDefault="00756B0C" w:rsidP="00756B0C">
      <w:pPr>
        <w:pStyle w:val="BodyText"/>
        <w:spacing w:before="8"/>
        <w:rPr>
          <w:rFonts w:ascii="Times New Roman" w:hAnsi="Times New Roman" w:cs="Times New Roman"/>
        </w:rPr>
      </w:pPr>
    </w:p>
    <w:p w14:paraId="70EF8725" w14:textId="77777777" w:rsidR="00756B0C" w:rsidRPr="00756B0C" w:rsidRDefault="00756B0C" w:rsidP="00756B0C">
      <w:pPr>
        <w:pStyle w:val="BodyText"/>
        <w:spacing w:before="1"/>
        <w:ind w:left="0"/>
        <w:rPr>
          <w:rFonts w:ascii="Times New Roman" w:hAnsi="Times New Roman" w:cs="Times New Roman"/>
        </w:rPr>
      </w:pPr>
      <w:r w:rsidRPr="00756B0C">
        <w:rPr>
          <w:rFonts w:ascii="Times New Roman" w:hAnsi="Times New Roman" w:cs="Times New Roman"/>
        </w:rPr>
        <w:t>SUD</w:t>
      </w:r>
      <w:r w:rsidRPr="00756B0C">
        <w:rPr>
          <w:rFonts w:ascii="Times New Roman" w:hAnsi="Times New Roman" w:cs="Times New Roman"/>
          <w:spacing w:val="-1"/>
        </w:rPr>
        <w:t xml:space="preserve"> </w:t>
      </w:r>
      <w:r w:rsidRPr="00756B0C">
        <w:rPr>
          <w:rFonts w:ascii="Times New Roman" w:hAnsi="Times New Roman" w:cs="Times New Roman"/>
        </w:rPr>
        <w:t>treatment</w:t>
      </w:r>
      <w:r w:rsidRPr="00756B0C">
        <w:rPr>
          <w:rFonts w:ascii="Times New Roman" w:hAnsi="Times New Roman" w:cs="Times New Roman"/>
          <w:spacing w:val="-1"/>
        </w:rPr>
        <w:t xml:space="preserve"> </w:t>
      </w:r>
      <w:r w:rsidRPr="00756B0C">
        <w:rPr>
          <w:rFonts w:ascii="Times New Roman" w:hAnsi="Times New Roman" w:cs="Times New Roman"/>
        </w:rPr>
        <w:t>records received from Part 2</w:t>
      </w:r>
      <w:r w:rsidRPr="00756B0C">
        <w:rPr>
          <w:rFonts w:ascii="Times New Roman" w:hAnsi="Times New Roman" w:cs="Times New Roman"/>
          <w:spacing w:val="-1"/>
        </w:rPr>
        <w:t xml:space="preserve"> </w:t>
      </w:r>
      <w:r w:rsidRPr="00756B0C">
        <w:rPr>
          <w:rFonts w:ascii="Times New Roman" w:hAnsi="Times New Roman" w:cs="Times New Roman"/>
        </w:rPr>
        <w:t>programs shall</w:t>
      </w:r>
      <w:r w:rsidRPr="00756B0C">
        <w:rPr>
          <w:rFonts w:ascii="Times New Roman" w:hAnsi="Times New Roman" w:cs="Times New Roman"/>
          <w:spacing w:val="-2"/>
        </w:rPr>
        <w:t xml:space="preserve"> </w:t>
      </w:r>
      <w:r w:rsidRPr="00756B0C">
        <w:rPr>
          <w:rFonts w:ascii="Times New Roman" w:hAnsi="Times New Roman" w:cs="Times New Roman"/>
        </w:rPr>
        <w:t>not</w:t>
      </w:r>
      <w:r w:rsidRPr="00756B0C">
        <w:rPr>
          <w:rFonts w:ascii="Times New Roman" w:hAnsi="Times New Roman" w:cs="Times New Roman"/>
          <w:spacing w:val="-1"/>
        </w:rPr>
        <w:t xml:space="preserve"> </w:t>
      </w:r>
      <w:r w:rsidRPr="00756B0C">
        <w:rPr>
          <w:rFonts w:ascii="Times New Roman" w:hAnsi="Times New Roman" w:cs="Times New Roman"/>
        </w:rPr>
        <w:t>be used or</w:t>
      </w:r>
      <w:r w:rsidRPr="00756B0C">
        <w:rPr>
          <w:rFonts w:ascii="Times New Roman" w:hAnsi="Times New Roman" w:cs="Times New Roman"/>
          <w:spacing w:val="-1"/>
        </w:rPr>
        <w:t xml:space="preserve"> </w:t>
      </w:r>
      <w:r w:rsidRPr="00756B0C">
        <w:rPr>
          <w:rFonts w:ascii="Times New Roman" w:hAnsi="Times New Roman" w:cs="Times New Roman"/>
        </w:rPr>
        <w:t>disclosed</w:t>
      </w:r>
      <w:r w:rsidRPr="00756B0C">
        <w:rPr>
          <w:rFonts w:ascii="Times New Roman" w:hAnsi="Times New Roman" w:cs="Times New Roman"/>
          <w:spacing w:val="-2"/>
        </w:rPr>
        <w:t xml:space="preserve"> </w:t>
      </w:r>
      <w:r w:rsidRPr="00756B0C">
        <w:rPr>
          <w:rFonts w:ascii="Times New Roman" w:hAnsi="Times New Roman" w:cs="Times New Roman"/>
        </w:rPr>
        <w:t>in civil,</w:t>
      </w:r>
      <w:r w:rsidRPr="00756B0C">
        <w:rPr>
          <w:rFonts w:ascii="Times New Roman" w:hAnsi="Times New Roman" w:cs="Times New Roman"/>
          <w:spacing w:val="-1"/>
        </w:rPr>
        <w:t xml:space="preserve"> </w:t>
      </w:r>
      <w:r w:rsidRPr="00756B0C">
        <w:rPr>
          <w:rFonts w:ascii="Times New Roman" w:hAnsi="Times New Roman" w:cs="Times New Roman"/>
        </w:rPr>
        <w:t>criminal, administrative, or legislative proceedings against the individual unless based on written consent, or a court</w:t>
      </w:r>
      <w:r w:rsidRPr="00756B0C">
        <w:rPr>
          <w:rFonts w:ascii="Times New Roman" w:hAnsi="Times New Roman" w:cs="Times New Roman"/>
          <w:spacing w:val="-3"/>
        </w:rPr>
        <w:t xml:space="preserve"> </w:t>
      </w:r>
      <w:r w:rsidRPr="00756B0C">
        <w:rPr>
          <w:rFonts w:ascii="Times New Roman" w:hAnsi="Times New Roman" w:cs="Times New Roman"/>
        </w:rPr>
        <w:t>order</w:t>
      </w:r>
      <w:r w:rsidRPr="00756B0C">
        <w:rPr>
          <w:rFonts w:ascii="Times New Roman" w:hAnsi="Times New Roman" w:cs="Times New Roman"/>
          <w:spacing w:val="-2"/>
        </w:rPr>
        <w:t xml:space="preserve"> </w:t>
      </w:r>
      <w:r w:rsidRPr="00756B0C">
        <w:rPr>
          <w:rFonts w:ascii="Times New Roman" w:hAnsi="Times New Roman" w:cs="Times New Roman"/>
        </w:rPr>
        <w:t>after</w:t>
      </w:r>
      <w:r w:rsidRPr="00756B0C">
        <w:rPr>
          <w:rFonts w:ascii="Times New Roman" w:hAnsi="Times New Roman" w:cs="Times New Roman"/>
          <w:spacing w:val="-2"/>
        </w:rPr>
        <w:t xml:space="preserve"> </w:t>
      </w:r>
      <w:r w:rsidRPr="00756B0C">
        <w:rPr>
          <w:rFonts w:ascii="Times New Roman" w:hAnsi="Times New Roman" w:cs="Times New Roman"/>
        </w:rPr>
        <w:t>notice</w:t>
      </w:r>
      <w:r w:rsidRPr="00756B0C">
        <w:rPr>
          <w:rFonts w:ascii="Times New Roman" w:hAnsi="Times New Roman" w:cs="Times New Roman"/>
          <w:spacing w:val="-1"/>
        </w:rPr>
        <w:t xml:space="preserve"> </w:t>
      </w:r>
      <w:r w:rsidRPr="00756B0C">
        <w:rPr>
          <w:rFonts w:ascii="Times New Roman" w:hAnsi="Times New Roman" w:cs="Times New Roman"/>
        </w:rPr>
        <w:t>and</w:t>
      </w:r>
      <w:r w:rsidRPr="00756B0C">
        <w:rPr>
          <w:rFonts w:ascii="Times New Roman" w:hAnsi="Times New Roman" w:cs="Times New Roman"/>
          <w:spacing w:val="-1"/>
        </w:rPr>
        <w:t xml:space="preserve"> </w:t>
      </w:r>
      <w:r w:rsidRPr="00756B0C">
        <w:rPr>
          <w:rFonts w:ascii="Times New Roman" w:hAnsi="Times New Roman" w:cs="Times New Roman"/>
        </w:rPr>
        <w:t>an</w:t>
      </w:r>
      <w:r w:rsidRPr="00756B0C">
        <w:rPr>
          <w:rFonts w:ascii="Times New Roman" w:hAnsi="Times New Roman" w:cs="Times New Roman"/>
          <w:spacing w:val="-4"/>
        </w:rPr>
        <w:t xml:space="preserve"> </w:t>
      </w:r>
      <w:r w:rsidRPr="00756B0C">
        <w:rPr>
          <w:rFonts w:ascii="Times New Roman" w:hAnsi="Times New Roman" w:cs="Times New Roman"/>
        </w:rPr>
        <w:t>opportunity</w:t>
      </w:r>
      <w:r w:rsidRPr="00756B0C">
        <w:rPr>
          <w:rFonts w:ascii="Times New Roman" w:hAnsi="Times New Roman" w:cs="Times New Roman"/>
          <w:spacing w:val="-2"/>
        </w:rPr>
        <w:t xml:space="preserve"> </w:t>
      </w:r>
      <w:r w:rsidRPr="00756B0C">
        <w:rPr>
          <w:rFonts w:ascii="Times New Roman" w:hAnsi="Times New Roman" w:cs="Times New Roman"/>
        </w:rPr>
        <w:t>to</w:t>
      </w:r>
      <w:r w:rsidRPr="00756B0C">
        <w:rPr>
          <w:rFonts w:ascii="Times New Roman" w:hAnsi="Times New Roman" w:cs="Times New Roman"/>
          <w:spacing w:val="-1"/>
        </w:rPr>
        <w:t xml:space="preserve"> </w:t>
      </w:r>
      <w:r w:rsidRPr="00756B0C">
        <w:rPr>
          <w:rFonts w:ascii="Times New Roman" w:hAnsi="Times New Roman" w:cs="Times New Roman"/>
        </w:rPr>
        <w:t>be</w:t>
      </w:r>
      <w:r w:rsidRPr="00756B0C">
        <w:rPr>
          <w:rFonts w:ascii="Times New Roman" w:hAnsi="Times New Roman" w:cs="Times New Roman"/>
          <w:spacing w:val="-4"/>
        </w:rPr>
        <w:t xml:space="preserve"> </w:t>
      </w:r>
      <w:r w:rsidRPr="00756B0C">
        <w:rPr>
          <w:rFonts w:ascii="Times New Roman" w:hAnsi="Times New Roman" w:cs="Times New Roman"/>
        </w:rPr>
        <w:t>heard</w:t>
      </w:r>
      <w:r w:rsidRPr="00756B0C">
        <w:rPr>
          <w:rFonts w:ascii="Times New Roman" w:hAnsi="Times New Roman" w:cs="Times New Roman"/>
          <w:spacing w:val="-1"/>
        </w:rPr>
        <w:t xml:space="preserve"> </w:t>
      </w:r>
      <w:r w:rsidRPr="00756B0C">
        <w:rPr>
          <w:rFonts w:ascii="Times New Roman" w:hAnsi="Times New Roman" w:cs="Times New Roman"/>
        </w:rPr>
        <w:t>is</w:t>
      </w:r>
      <w:r w:rsidRPr="00756B0C">
        <w:rPr>
          <w:rFonts w:ascii="Times New Roman" w:hAnsi="Times New Roman" w:cs="Times New Roman"/>
          <w:spacing w:val="-2"/>
        </w:rPr>
        <w:t xml:space="preserve"> </w:t>
      </w:r>
      <w:r w:rsidRPr="00756B0C">
        <w:rPr>
          <w:rFonts w:ascii="Times New Roman" w:hAnsi="Times New Roman" w:cs="Times New Roman"/>
        </w:rPr>
        <w:t>provided</w:t>
      </w:r>
      <w:r w:rsidRPr="00756B0C">
        <w:rPr>
          <w:rFonts w:ascii="Times New Roman" w:hAnsi="Times New Roman" w:cs="Times New Roman"/>
          <w:spacing w:val="-4"/>
        </w:rPr>
        <w:t xml:space="preserve"> </w:t>
      </w:r>
      <w:r w:rsidRPr="00756B0C">
        <w:rPr>
          <w:rFonts w:ascii="Times New Roman" w:hAnsi="Times New Roman" w:cs="Times New Roman"/>
        </w:rPr>
        <w:t>to</w:t>
      </w:r>
      <w:r w:rsidRPr="00756B0C">
        <w:rPr>
          <w:rFonts w:ascii="Times New Roman" w:hAnsi="Times New Roman" w:cs="Times New Roman"/>
          <w:spacing w:val="-3"/>
        </w:rPr>
        <w:t xml:space="preserve"> </w:t>
      </w:r>
      <w:r w:rsidRPr="00756B0C">
        <w:rPr>
          <w:rFonts w:ascii="Times New Roman" w:hAnsi="Times New Roman" w:cs="Times New Roman"/>
        </w:rPr>
        <w:t>the</w:t>
      </w:r>
      <w:r w:rsidRPr="00756B0C">
        <w:rPr>
          <w:rFonts w:ascii="Times New Roman" w:hAnsi="Times New Roman" w:cs="Times New Roman"/>
          <w:spacing w:val="-3"/>
        </w:rPr>
        <w:t xml:space="preserve"> </w:t>
      </w:r>
      <w:r w:rsidRPr="00756B0C">
        <w:rPr>
          <w:rFonts w:ascii="Times New Roman" w:hAnsi="Times New Roman" w:cs="Times New Roman"/>
        </w:rPr>
        <w:t>individual</w:t>
      </w:r>
      <w:r w:rsidRPr="00756B0C">
        <w:rPr>
          <w:rFonts w:ascii="Times New Roman" w:hAnsi="Times New Roman" w:cs="Times New Roman"/>
          <w:spacing w:val="-2"/>
        </w:rPr>
        <w:t xml:space="preserve"> </w:t>
      </w:r>
      <w:r w:rsidRPr="00756B0C">
        <w:rPr>
          <w:rFonts w:ascii="Times New Roman" w:hAnsi="Times New Roman" w:cs="Times New Roman"/>
        </w:rPr>
        <w:t>or</w:t>
      </w:r>
      <w:r w:rsidRPr="00756B0C">
        <w:rPr>
          <w:rFonts w:ascii="Times New Roman" w:hAnsi="Times New Roman" w:cs="Times New Roman"/>
          <w:spacing w:val="-3"/>
        </w:rPr>
        <w:t xml:space="preserve"> </w:t>
      </w:r>
      <w:r w:rsidRPr="00756B0C">
        <w:rPr>
          <w:rFonts w:ascii="Times New Roman" w:hAnsi="Times New Roman" w:cs="Times New Roman"/>
        </w:rPr>
        <w:t>the</w:t>
      </w:r>
      <w:r w:rsidRPr="00756B0C">
        <w:rPr>
          <w:rFonts w:ascii="Times New Roman" w:hAnsi="Times New Roman" w:cs="Times New Roman"/>
          <w:spacing w:val="-1"/>
        </w:rPr>
        <w:t xml:space="preserve"> </w:t>
      </w:r>
      <w:r w:rsidRPr="00756B0C">
        <w:rPr>
          <w:rFonts w:ascii="Times New Roman" w:hAnsi="Times New Roman" w:cs="Times New Roman"/>
        </w:rPr>
        <w:t>holder of</w:t>
      </w:r>
      <w:r w:rsidRPr="00756B0C">
        <w:rPr>
          <w:rFonts w:ascii="Times New Roman" w:hAnsi="Times New Roman" w:cs="Times New Roman"/>
          <w:spacing w:val="-4"/>
        </w:rPr>
        <w:t xml:space="preserve"> </w:t>
      </w:r>
      <w:r w:rsidRPr="00756B0C">
        <w:rPr>
          <w:rFonts w:ascii="Times New Roman" w:hAnsi="Times New Roman" w:cs="Times New Roman"/>
        </w:rPr>
        <w:t>the record, as provided under 42 CFR Part 2.</w:t>
      </w:r>
    </w:p>
    <w:p w14:paraId="302094EC" w14:textId="77777777" w:rsidR="00756B0C" w:rsidRPr="00756B0C" w:rsidRDefault="00756B0C" w:rsidP="00756B0C">
      <w:pPr>
        <w:pStyle w:val="BodyText"/>
        <w:spacing w:before="1"/>
        <w:rPr>
          <w:rFonts w:ascii="Times New Roman" w:hAnsi="Times New Roman" w:cs="Times New Roman"/>
        </w:rPr>
      </w:pPr>
    </w:p>
    <w:p w14:paraId="6CFDEC96" w14:textId="5DEB3487" w:rsidR="00756B0C" w:rsidRPr="00756B0C" w:rsidRDefault="00756B0C" w:rsidP="00756B0C">
      <w:pPr>
        <w:pStyle w:val="BodyText"/>
        <w:spacing w:before="1"/>
        <w:ind w:left="0" w:right="101"/>
        <w:rPr>
          <w:rFonts w:ascii="Times New Roman" w:hAnsi="Times New Roman" w:cs="Times New Roman"/>
        </w:rPr>
      </w:pPr>
      <w:r w:rsidRPr="00756B0C">
        <w:rPr>
          <w:rFonts w:ascii="Times New Roman" w:hAnsi="Times New Roman" w:cs="Times New Roman"/>
        </w:rPr>
        <w:t>Your written consent is valid until you revoke it in writing, unless you set an earlier expiration date. If you</w:t>
      </w:r>
      <w:r w:rsidRPr="00756B0C">
        <w:rPr>
          <w:rFonts w:ascii="Times New Roman" w:hAnsi="Times New Roman" w:cs="Times New Roman"/>
          <w:spacing w:val="-4"/>
        </w:rPr>
        <w:t xml:space="preserve"> </w:t>
      </w:r>
      <w:r w:rsidRPr="00756B0C">
        <w:rPr>
          <w:rFonts w:ascii="Times New Roman" w:hAnsi="Times New Roman" w:cs="Times New Roman"/>
        </w:rPr>
        <w:t>revoke</w:t>
      </w:r>
      <w:r w:rsidRPr="00756B0C">
        <w:rPr>
          <w:rFonts w:ascii="Times New Roman" w:hAnsi="Times New Roman" w:cs="Times New Roman"/>
          <w:spacing w:val="-3"/>
        </w:rPr>
        <w:t xml:space="preserve"> </w:t>
      </w:r>
      <w:r w:rsidRPr="00756B0C">
        <w:rPr>
          <w:rFonts w:ascii="Times New Roman" w:hAnsi="Times New Roman" w:cs="Times New Roman"/>
        </w:rPr>
        <w:t>your</w:t>
      </w:r>
      <w:r w:rsidRPr="00756B0C">
        <w:rPr>
          <w:rFonts w:ascii="Times New Roman" w:hAnsi="Times New Roman" w:cs="Times New Roman"/>
          <w:spacing w:val="-3"/>
        </w:rPr>
        <w:t xml:space="preserve"> </w:t>
      </w:r>
      <w:r w:rsidRPr="00756B0C">
        <w:rPr>
          <w:rFonts w:ascii="Times New Roman" w:hAnsi="Times New Roman" w:cs="Times New Roman"/>
        </w:rPr>
        <w:t>consent,</w:t>
      </w:r>
      <w:r w:rsidRPr="00756B0C">
        <w:rPr>
          <w:rFonts w:ascii="Times New Roman" w:hAnsi="Times New Roman" w:cs="Times New Roman"/>
          <w:spacing w:val="-4"/>
        </w:rPr>
        <w:t xml:space="preserve"> </w:t>
      </w:r>
      <w:r w:rsidRPr="00756B0C">
        <w:rPr>
          <w:rFonts w:ascii="Times New Roman" w:hAnsi="Times New Roman" w:cs="Times New Roman"/>
        </w:rPr>
        <w:t>the</w:t>
      </w:r>
      <w:r w:rsidRPr="00756B0C">
        <w:rPr>
          <w:rFonts w:ascii="Times New Roman" w:hAnsi="Times New Roman" w:cs="Times New Roman"/>
          <w:spacing w:val="-4"/>
        </w:rPr>
        <w:t xml:space="preserve"> </w:t>
      </w:r>
      <w:r w:rsidRPr="00756B0C">
        <w:rPr>
          <w:rFonts w:ascii="Times New Roman" w:hAnsi="Times New Roman" w:cs="Times New Roman"/>
        </w:rPr>
        <w:t>Plan</w:t>
      </w:r>
      <w:r w:rsidR="003A4A86">
        <w:rPr>
          <w:rFonts w:ascii="Times New Roman" w:hAnsi="Times New Roman" w:cs="Times New Roman"/>
        </w:rPr>
        <w:t>s</w:t>
      </w:r>
      <w:r w:rsidRPr="00756B0C">
        <w:rPr>
          <w:rFonts w:ascii="Times New Roman" w:hAnsi="Times New Roman" w:cs="Times New Roman"/>
          <w:spacing w:val="-3"/>
        </w:rPr>
        <w:t xml:space="preserve"> </w:t>
      </w:r>
      <w:r w:rsidRPr="00756B0C">
        <w:rPr>
          <w:rFonts w:ascii="Times New Roman" w:hAnsi="Times New Roman" w:cs="Times New Roman"/>
        </w:rPr>
        <w:t>will</w:t>
      </w:r>
      <w:r w:rsidRPr="00756B0C">
        <w:rPr>
          <w:rFonts w:ascii="Times New Roman" w:hAnsi="Times New Roman" w:cs="Times New Roman"/>
          <w:spacing w:val="-4"/>
        </w:rPr>
        <w:t xml:space="preserve"> </w:t>
      </w:r>
      <w:r w:rsidRPr="00756B0C">
        <w:rPr>
          <w:rFonts w:ascii="Times New Roman" w:hAnsi="Times New Roman" w:cs="Times New Roman"/>
        </w:rPr>
        <w:t>no</w:t>
      </w:r>
      <w:r w:rsidRPr="00756B0C">
        <w:rPr>
          <w:rFonts w:ascii="Times New Roman" w:hAnsi="Times New Roman" w:cs="Times New Roman"/>
          <w:spacing w:val="-2"/>
        </w:rPr>
        <w:t xml:space="preserve"> </w:t>
      </w:r>
      <w:r w:rsidRPr="00756B0C">
        <w:rPr>
          <w:rFonts w:ascii="Times New Roman" w:hAnsi="Times New Roman" w:cs="Times New Roman"/>
        </w:rPr>
        <w:t>longer</w:t>
      </w:r>
      <w:r w:rsidRPr="00756B0C">
        <w:rPr>
          <w:rFonts w:ascii="Times New Roman" w:hAnsi="Times New Roman" w:cs="Times New Roman"/>
          <w:spacing w:val="-3"/>
        </w:rPr>
        <w:t xml:space="preserve"> </w:t>
      </w:r>
      <w:r w:rsidRPr="00756B0C">
        <w:rPr>
          <w:rFonts w:ascii="Times New Roman" w:hAnsi="Times New Roman" w:cs="Times New Roman"/>
        </w:rPr>
        <w:t>share</w:t>
      </w:r>
      <w:r w:rsidRPr="00756B0C">
        <w:rPr>
          <w:rFonts w:ascii="Times New Roman" w:hAnsi="Times New Roman" w:cs="Times New Roman"/>
          <w:spacing w:val="-4"/>
        </w:rPr>
        <w:t xml:space="preserve"> </w:t>
      </w:r>
      <w:r w:rsidRPr="00756B0C">
        <w:rPr>
          <w:rFonts w:ascii="Times New Roman" w:hAnsi="Times New Roman" w:cs="Times New Roman"/>
        </w:rPr>
        <w:t>your</w:t>
      </w:r>
      <w:r w:rsidRPr="00756B0C">
        <w:rPr>
          <w:rFonts w:ascii="Times New Roman" w:hAnsi="Times New Roman" w:cs="Times New Roman"/>
          <w:spacing w:val="-3"/>
        </w:rPr>
        <w:t xml:space="preserve"> </w:t>
      </w:r>
      <w:r w:rsidRPr="00756B0C">
        <w:rPr>
          <w:rFonts w:ascii="Times New Roman" w:hAnsi="Times New Roman" w:cs="Times New Roman"/>
        </w:rPr>
        <w:t>information,</w:t>
      </w:r>
      <w:r w:rsidRPr="00756B0C">
        <w:rPr>
          <w:rFonts w:ascii="Times New Roman" w:hAnsi="Times New Roman" w:cs="Times New Roman"/>
          <w:spacing w:val="-2"/>
        </w:rPr>
        <w:t xml:space="preserve"> </w:t>
      </w:r>
      <w:r w:rsidRPr="00756B0C">
        <w:rPr>
          <w:rFonts w:ascii="Times New Roman" w:hAnsi="Times New Roman" w:cs="Times New Roman"/>
        </w:rPr>
        <w:t>except</w:t>
      </w:r>
      <w:r w:rsidRPr="00756B0C">
        <w:rPr>
          <w:rFonts w:ascii="Times New Roman" w:hAnsi="Times New Roman" w:cs="Times New Roman"/>
          <w:spacing w:val="-2"/>
        </w:rPr>
        <w:t xml:space="preserve"> </w:t>
      </w:r>
      <w:r w:rsidRPr="00756B0C">
        <w:rPr>
          <w:rFonts w:ascii="Times New Roman" w:hAnsi="Times New Roman" w:cs="Times New Roman"/>
        </w:rPr>
        <w:t>where</w:t>
      </w:r>
      <w:r w:rsidRPr="00756B0C">
        <w:rPr>
          <w:rFonts w:ascii="Times New Roman" w:hAnsi="Times New Roman" w:cs="Times New Roman"/>
          <w:spacing w:val="-3"/>
        </w:rPr>
        <w:t xml:space="preserve"> </w:t>
      </w:r>
      <w:r w:rsidRPr="00756B0C">
        <w:rPr>
          <w:rFonts w:ascii="Times New Roman" w:hAnsi="Times New Roman" w:cs="Times New Roman"/>
        </w:rPr>
        <w:t>already</w:t>
      </w:r>
      <w:r w:rsidRPr="00756B0C">
        <w:rPr>
          <w:rFonts w:ascii="Times New Roman" w:hAnsi="Times New Roman" w:cs="Times New Roman"/>
          <w:spacing w:val="-3"/>
        </w:rPr>
        <w:t xml:space="preserve"> </w:t>
      </w:r>
      <w:r w:rsidRPr="00756B0C">
        <w:rPr>
          <w:rFonts w:ascii="Times New Roman" w:hAnsi="Times New Roman" w:cs="Times New Roman"/>
        </w:rPr>
        <w:t>used</w:t>
      </w:r>
      <w:r w:rsidRPr="00756B0C">
        <w:rPr>
          <w:rFonts w:ascii="Times New Roman" w:hAnsi="Times New Roman" w:cs="Times New Roman"/>
          <w:spacing w:val="-2"/>
        </w:rPr>
        <w:t xml:space="preserve"> </w:t>
      </w:r>
      <w:r w:rsidRPr="00756B0C">
        <w:rPr>
          <w:rFonts w:ascii="Times New Roman" w:hAnsi="Times New Roman" w:cs="Times New Roman"/>
        </w:rPr>
        <w:t>or disclosed. If you give consent to a Part 2 program to share your SUD records for the purposes listed above, the information the Plan</w:t>
      </w:r>
      <w:r w:rsidR="003A4A86">
        <w:rPr>
          <w:rFonts w:ascii="Times New Roman" w:hAnsi="Times New Roman" w:cs="Times New Roman"/>
        </w:rPr>
        <w:t>s</w:t>
      </w:r>
      <w:r w:rsidRPr="00756B0C">
        <w:rPr>
          <w:rFonts w:ascii="Times New Roman" w:hAnsi="Times New Roman" w:cs="Times New Roman"/>
        </w:rPr>
        <w:t xml:space="preserve"> share may not be redisclosed by the recipient unless the recipient is subject to HIPAA or 42 CFR Part 2 or you explicitly give them written permission to redisclose the </w:t>
      </w:r>
      <w:r w:rsidRPr="00756B0C">
        <w:rPr>
          <w:rFonts w:ascii="Times New Roman" w:hAnsi="Times New Roman" w:cs="Times New Roman"/>
          <w:spacing w:val="-2"/>
        </w:rPr>
        <w:t>information.</w:t>
      </w:r>
    </w:p>
    <w:p w14:paraId="5B6F821A" w14:textId="77777777" w:rsidR="00D248DF" w:rsidRDefault="007D184F">
      <w:pPr>
        <w:spacing w:before="270" w:line="247" w:lineRule="exact"/>
        <w:textAlignment w:val="baseline"/>
        <w:rPr>
          <w:rFonts w:eastAsia="Times New Roman"/>
          <w:b/>
          <w:i/>
          <w:color w:val="000000"/>
          <w:spacing w:val="-3"/>
          <w:u w:val="single"/>
        </w:rPr>
      </w:pPr>
      <w:r>
        <w:rPr>
          <w:rFonts w:eastAsia="Times New Roman"/>
          <w:b/>
          <w:i/>
          <w:color w:val="000000"/>
          <w:spacing w:val="-3"/>
          <w:u w:val="single"/>
        </w:rPr>
        <w:t xml:space="preserve">Other Health Information </w:t>
      </w:r>
    </w:p>
    <w:p w14:paraId="5B6F821B" w14:textId="77777777" w:rsidR="00D248DF" w:rsidRDefault="007D184F">
      <w:pPr>
        <w:spacing w:before="257" w:line="259" w:lineRule="exact"/>
        <w:jc w:val="both"/>
        <w:textAlignment w:val="baseline"/>
        <w:rPr>
          <w:rFonts w:eastAsia="Times New Roman"/>
          <w:color w:val="000000"/>
        </w:rPr>
      </w:pPr>
      <w:r>
        <w:rPr>
          <w:rFonts w:eastAsia="Times New Roman"/>
          <w:color w:val="000000"/>
        </w:rPr>
        <w:t>Not all health information relating to you is PHI subject to these rules. The use and disclosure of health information that you provide (or that is provided by someone else at your request) and is received and maintained by your employer as part of your employment records is not subject to these rules. Your employer may use such information to fulfill its legal obligations under the Family and Medical Leave Act or the Americans with Disabilities Act, or to disclose such health information in connection with the provision to you (or your beneficiaries) of life insurance, disability, or workers’ compensation benefits.</w:t>
      </w:r>
    </w:p>
    <w:p w14:paraId="5B6F821C" w14:textId="77777777" w:rsidR="00D248DF" w:rsidRDefault="007D184F" w:rsidP="0022654B">
      <w:pPr>
        <w:keepNext/>
        <w:keepLines/>
        <w:spacing w:before="270" w:line="247" w:lineRule="exact"/>
        <w:textAlignment w:val="baseline"/>
        <w:rPr>
          <w:rFonts w:eastAsia="Times New Roman"/>
          <w:b/>
          <w:i/>
          <w:color w:val="000000"/>
          <w:spacing w:val="-3"/>
          <w:u w:val="single"/>
        </w:rPr>
      </w:pPr>
      <w:r>
        <w:rPr>
          <w:rFonts w:eastAsia="Times New Roman"/>
          <w:b/>
          <w:i/>
          <w:color w:val="000000"/>
          <w:spacing w:val="-3"/>
          <w:u w:val="single"/>
        </w:rPr>
        <w:lastRenderedPageBreak/>
        <w:t xml:space="preserve">Your Rights Regarding Your Medical Information (PHI) </w:t>
      </w:r>
    </w:p>
    <w:p w14:paraId="5B6F821D" w14:textId="77777777" w:rsidR="00D248DF" w:rsidRDefault="007D184F" w:rsidP="0022654B">
      <w:pPr>
        <w:keepNext/>
        <w:keepLines/>
        <w:spacing w:before="256" w:line="259" w:lineRule="exact"/>
        <w:jc w:val="both"/>
        <w:textAlignment w:val="baseline"/>
        <w:rPr>
          <w:rFonts w:eastAsia="Times New Roman"/>
          <w:color w:val="000000"/>
        </w:rPr>
      </w:pPr>
      <w:r>
        <w:rPr>
          <w:rFonts w:eastAsia="Times New Roman"/>
          <w:color w:val="000000"/>
        </w:rPr>
        <w:t>You have the right to make a written request to a Plan to do one or more of the following concerning your PHI:</w:t>
      </w:r>
    </w:p>
    <w:p w14:paraId="5B6F821E" w14:textId="3B87BE71" w:rsidR="00D248DF" w:rsidRDefault="007D184F">
      <w:pPr>
        <w:numPr>
          <w:ilvl w:val="0"/>
          <w:numId w:val="1"/>
        </w:numPr>
        <w:spacing w:before="274" w:line="259" w:lineRule="exact"/>
        <w:ind w:left="360" w:hanging="360"/>
        <w:jc w:val="both"/>
        <w:textAlignment w:val="baseline"/>
        <w:rPr>
          <w:rFonts w:eastAsia="Times New Roman"/>
          <w:color w:val="000000"/>
        </w:rPr>
      </w:pPr>
      <w:r>
        <w:rPr>
          <w:rFonts w:eastAsia="Times New Roman"/>
          <w:color w:val="000000"/>
        </w:rPr>
        <w:t>To put additional restrictions on the Plan’s use and disclosure of your PHI</w:t>
      </w:r>
      <w:r w:rsidR="007F0B2C">
        <w:rPr>
          <w:rFonts w:eastAsia="Times New Roman"/>
          <w:color w:val="000000"/>
        </w:rPr>
        <w:t xml:space="preserve"> for treatment, payment, or health care operations, except for uses or disclosures required by law</w:t>
      </w:r>
      <w:r>
        <w:rPr>
          <w:rFonts w:eastAsia="Times New Roman"/>
          <w:color w:val="000000"/>
        </w:rPr>
        <w:t xml:space="preserve">. </w:t>
      </w:r>
      <w:r w:rsidR="0073577F" w:rsidRPr="00817E11">
        <w:t>You have the right to ask the Plan to restrict the use and disclosure of your health information to family members, close friends, or other persons you identify as being involved in your care or payment for your care.</w:t>
      </w:r>
      <w:r w:rsidR="005F0A69">
        <w:t xml:space="preserve"> </w:t>
      </w:r>
      <w:r>
        <w:rPr>
          <w:rFonts w:eastAsia="Times New Roman"/>
          <w:color w:val="000000"/>
        </w:rPr>
        <w:t>The Plan does not have to agree to your request, unless your request is to restrict the use or disclosure of PHI for payment or healthcare operations for which you have made payment in full (out-of-pocket) for the services.</w:t>
      </w:r>
      <w:r w:rsidR="005F0A69" w:rsidRPr="005F0A69">
        <w:t xml:space="preserve"> </w:t>
      </w:r>
      <w:r w:rsidR="005F0A69" w:rsidRPr="005F0A69">
        <w:rPr>
          <w:rFonts w:eastAsia="Times New Roman"/>
          <w:color w:val="000000"/>
        </w:rPr>
        <w:t>If the Plan does agree, a restriction may later be terminated by your written request, by agreement between you and the Plan (including an oral agreement), or unilaterally by the Plan for health information created or received after you’re notified that the Plan has removed the restrictions. The Plan may also disclose health information about you if you need emergency treatment, even if the Plan has agreed to a restriction.</w:t>
      </w:r>
      <w:r w:rsidR="005F0A69">
        <w:rPr>
          <w:rFonts w:eastAsia="Times New Roman"/>
          <w:color w:val="000000"/>
        </w:rPr>
        <w:t xml:space="preserve"> </w:t>
      </w:r>
    </w:p>
    <w:p w14:paraId="5B6F821F" w14:textId="77777777" w:rsidR="00D248DF" w:rsidRDefault="007D184F">
      <w:pPr>
        <w:numPr>
          <w:ilvl w:val="0"/>
          <w:numId w:val="1"/>
        </w:numPr>
        <w:spacing w:before="274" w:line="259" w:lineRule="exact"/>
        <w:ind w:left="360" w:hanging="360"/>
        <w:jc w:val="both"/>
        <w:textAlignment w:val="baseline"/>
        <w:rPr>
          <w:rFonts w:eastAsia="Times New Roman"/>
          <w:color w:val="000000"/>
        </w:rPr>
      </w:pPr>
      <w:r>
        <w:rPr>
          <w:rFonts w:eastAsia="Times New Roman"/>
          <w:color w:val="000000"/>
        </w:rPr>
        <w:t>To communicate with you by a different means or at a different location. The Plan does not have to agree to your request unless confidential communications are necessary to avoid endangering you and your request continues to allow the Plan to collect contributions and pay claims. Your request must specify the alternative means or location to communicate with you.</w:t>
      </w:r>
    </w:p>
    <w:p w14:paraId="5B6F8220" w14:textId="00BDF40C" w:rsidR="00D248DF" w:rsidRDefault="007D184F">
      <w:pPr>
        <w:numPr>
          <w:ilvl w:val="0"/>
          <w:numId w:val="1"/>
        </w:numPr>
        <w:spacing w:before="275" w:line="259" w:lineRule="exact"/>
        <w:ind w:left="360" w:hanging="360"/>
        <w:jc w:val="both"/>
        <w:textAlignment w:val="baseline"/>
        <w:rPr>
          <w:rFonts w:eastAsia="Times New Roman"/>
          <w:color w:val="000000"/>
        </w:rPr>
      </w:pPr>
      <w:r>
        <w:rPr>
          <w:rFonts w:eastAsia="Times New Roman"/>
          <w:color w:val="000000"/>
        </w:rPr>
        <w:t>To see and get copies of your PHI that is contained in a designated record set for as long as the Plan maintains the PHI. A “designated record set” contains claim information, payment, and billing rec</w:t>
      </w:r>
      <w:r>
        <w:rPr>
          <w:rFonts w:eastAsia="Times New Roman"/>
          <w:color w:val="000000"/>
        </w:rPr>
        <w:softHyphen/>
        <w:t xml:space="preserve">ords and any other records the Plan has created in making claim and coverage decisions relating to you. If your PHI is maintained electronically, then you may request the PHI in electronic form. </w:t>
      </w:r>
      <w:r w:rsidR="00F353AF">
        <w:rPr>
          <w:rFonts w:eastAsia="Times New Roman"/>
          <w:color w:val="000000"/>
        </w:rPr>
        <w:t>If you want to exercise this right, you</w:t>
      </w:r>
      <w:r w:rsidR="003A4A86">
        <w:rPr>
          <w:rFonts w:eastAsia="Times New Roman"/>
          <w:color w:val="000000"/>
        </w:rPr>
        <w:t xml:space="preserve"> must make a written </w:t>
      </w:r>
      <w:r w:rsidR="00F353AF">
        <w:rPr>
          <w:rFonts w:eastAsia="Times New Roman"/>
          <w:color w:val="000000"/>
        </w:rPr>
        <w:t xml:space="preserve">request </w:t>
      </w:r>
      <w:r w:rsidR="003A4A86">
        <w:rPr>
          <w:rFonts w:eastAsia="Times New Roman"/>
          <w:color w:val="000000"/>
        </w:rPr>
        <w:t>to the Plan</w:t>
      </w:r>
      <w:r w:rsidR="00F353AF">
        <w:rPr>
          <w:rFonts w:eastAsia="Times New Roman"/>
          <w:color w:val="000000"/>
        </w:rPr>
        <w:t xml:space="preserve">. </w:t>
      </w:r>
      <w:r w:rsidR="00CF58D1">
        <w:rPr>
          <w:rFonts w:eastAsia="Times New Roman"/>
          <w:color w:val="000000"/>
        </w:rPr>
        <w:t xml:space="preserve">Within 30 days of receipt of your request, the Plan will provide you with the access or copies you requested (or within 60 days if the health information is not accessible onsite and you receive a written statement of the extension); a written denial that explains why your request was </w:t>
      </w:r>
      <w:r w:rsidR="00E2730B">
        <w:rPr>
          <w:rFonts w:eastAsia="Times New Roman"/>
          <w:color w:val="000000"/>
        </w:rPr>
        <w:t>denied</w:t>
      </w:r>
      <w:r w:rsidR="00CF58D1">
        <w:rPr>
          <w:rFonts w:eastAsia="Times New Roman"/>
          <w:color w:val="000000"/>
        </w:rPr>
        <w:t xml:space="preserve"> and any rights you may have to </w:t>
      </w:r>
      <w:r w:rsidR="00E2730B">
        <w:rPr>
          <w:rFonts w:eastAsia="Times New Roman"/>
          <w:color w:val="000000"/>
        </w:rPr>
        <w:t>review the denial or file a complaint; or a written statement that the time period for reviewing your request will be extended for no more than 30 days along with the reason</w:t>
      </w:r>
      <w:r w:rsidR="003A4A86">
        <w:rPr>
          <w:rFonts w:eastAsia="Times New Roman"/>
          <w:color w:val="000000"/>
        </w:rPr>
        <w:t>(</w:t>
      </w:r>
      <w:r w:rsidR="00E2730B">
        <w:rPr>
          <w:rFonts w:eastAsia="Times New Roman"/>
          <w:color w:val="000000"/>
        </w:rPr>
        <w:t>s</w:t>
      </w:r>
      <w:r w:rsidR="003A4A86">
        <w:rPr>
          <w:rFonts w:eastAsia="Times New Roman"/>
          <w:color w:val="000000"/>
        </w:rPr>
        <w:t>)</w:t>
      </w:r>
      <w:r w:rsidR="00E2730B">
        <w:rPr>
          <w:rFonts w:eastAsia="Times New Roman"/>
          <w:color w:val="000000"/>
        </w:rPr>
        <w:t xml:space="preserve"> for the delay.  </w:t>
      </w:r>
    </w:p>
    <w:p w14:paraId="5B6F8224" w14:textId="5DF8D67B" w:rsidR="00D248DF" w:rsidRPr="00B45A79" w:rsidRDefault="007D184F" w:rsidP="00B45A79">
      <w:pPr>
        <w:numPr>
          <w:ilvl w:val="0"/>
          <w:numId w:val="1"/>
        </w:numPr>
        <w:spacing w:before="274" w:line="259" w:lineRule="exact"/>
        <w:ind w:left="360" w:hanging="360"/>
        <w:jc w:val="both"/>
        <w:textAlignment w:val="baseline"/>
        <w:rPr>
          <w:rFonts w:eastAsia="Times New Roman"/>
          <w:color w:val="000000"/>
          <w:spacing w:val="-1"/>
        </w:rPr>
      </w:pPr>
      <w:r>
        <w:rPr>
          <w:rFonts w:eastAsia="Times New Roman"/>
          <w:color w:val="000000"/>
          <w:spacing w:val="-1"/>
        </w:rPr>
        <w:t xml:space="preserve">To correct your PHI in a designated record set, for as long as the Plan maintains the PHI. The Plan may deny your request if it determines that the medical information was not created by the Plan, is not part of designated record set, or is not information that is available for inspection, or that the PHI is accurate and complete. </w:t>
      </w:r>
      <w:r w:rsidR="00A345E6">
        <w:rPr>
          <w:rFonts w:eastAsia="Times New Roman"/>
          <w:color w:val="000000"/>
          <w:spacing w:val="-1"/>
        </w:rPr>
        <w:t xml:space="preserve">Within 60 days of receipt of your request, the Plan will: make the amendment; provide a written denial that explains why the request was denied and any rights you may have to disagree or file a complaint; or provide a written statement that the time period for reviewing your request will be extended for no more than 30 days. </w:t>
      </w:r>
      <w:r>
        <w:rPr>
          <w:rFonts w:eastAsia="Times New Roman"/>
          <w:color w:val="000000"/>
          <w:spacing w:val="-1"/>
        </w:rPr>
        <w:t>If the Plan denies your request, you have the right to include a statement of</w:t>
      </w:r>
      <w:r w:rsidR="00B45A79">
        <w:rPr>
          <w:rFonts w:eastAsia="Times New Roman"/>
          <w:color w:val="000000"/>
          <w:spacing w:val="-1"/>
        </w:rPr>
        <w:t xml:space="preserve"> </w:t>
      </w:r>
      <w:r w:rsidRPr="00B45A79">
        <w:rPr>
          <w:rFonts w:eastAsia="Times New Roman"/>
          <w:color w:val="000000"/>
        </w:rPr>
        <w:t>disagreement with your PHI, and the Plan has a right to include a rebuttal to your statement, a copy of which will be provided to you.</w:t>
      </w:r>
    </w:p>
    <w:p w14:paraId="5B6F8225" w14:textId="581649D4" w:rsidR="00D248DF" w:rsidRDefault="007D184F">
      <w:pPr>
        <w:numPr>
          <w:ilvl w:val="0"/>
          <w:numId w:val="1"/>
        </w:numPr>
        <w:spacing w:before="274" w:line="259" w:lineRule="exact"/>
        <w:ind w:left="360" w:hanging="360"/>
        <w:jc w:val="both"/>
        <w:textAlignment w:val="baseline"/>
        <w:rPr>
          <w:rFonts w:eastAsia="Times New Roman"/>
          <w:color w:val="000000"/>
        </w:rPr>
      </w:pPr>
      <w:r>
        <w:rPr>
          <w:rFonts w:eastAsia="Times New Roman"/>
          <w:color w:val="000000"/>
        </w:rPr>
        <w:t xml:space="preserve">To receive a list of disclosures of your PHI by the Plan and its business associates for certain purposes (not including disclosures for treatment, payment, and health care operations, as described above, and disclosures made to you or your personal representative) for the last 6 years. </w:t>
      </w:r>
      <w:r w:rsidR="009A3BBB" w:rsidRPr="00817E11">
        <w:t xml:space="preserve">If you want to exercise this right, your request to the Plan must be in writing. Within 60 days of the request, the Plan will provide you with </w:t>
      </w:r>
      <w:r w:rsidR="00B45A79">
        <w:t>a</w:t>
      </w:r>
      <w:r w:rsidR="009A3BBB" w:rsidRPr="00817E11">
        <w:t xml:space="preserve"> list of disclosures</w:t>
      </w:r>
      <w:r w:rsidR="00B45A79">
        <w:t>,</w:t>
      </w:r>
      <w:r w:rsidR="009A3BBB" w:rsidRPr="00817E11">
        <w:t xml:space="preserve"> or a written statement that the time for providing this list will be extended for no more than 30 more days</w:t>
      </w:r>
      <w:r w:rsidR="00B45A79">
        <w:t xml:space="preserve"> accompanied by</w:t>
      </w:r>
      <w:r w:rsidR="009A3BBB" w:rsidRPr="00817E11">
        <w:t xml:space="preserve"> the reason</w:t>
      </w:r>
      <w:r w:rsidR="00B45A79">
        <w:t>(</w:t>
      </w:r>
      <w:r w:rsidR="009A3BBB" w:rsidRPr="00817E11">
        <w:t>s</w:t>
      </w:r>
      <w:r w:rsidR="00B45A79">
        <w:t>)</w:t>
      </w:r>
      <w:r w:rsidR="009A3BBB" w:rsidRPr="00817E11">
        <w:t xml:space="preserve"> for the delay and the date by which the Plan expects to address your request. </w:t>
      </w:r>
      <w:r>
        <w:rPr>
          <w:rFonts w:eastAsia="Times New Roman"/>
          <w:color w:val="000000"/>
        </w:rPr>
        <w:t>If you request more than one accounting within a 12-month period, the Plans may charge a reasonable, cost-based fee for each subsequent accounting.</w:t>
      </w:r>
    </w:p>
    <w:p w14:paraId="5B6F8226" w14:textId="77777777" w:rsidR="00D248DF" w:rsidRDefault="007D184F">
      <w:pPr>
        <w:numPr>
          <w:ilvl w:val="0"/>
          <w:numId w:val="1"/>
        </w:numPr>
        <w:spacing w:before="274" w:line="259" w:lineRule="exact"/>
        <w:ind w:left="360" w:hanging="360"/>
        <w:jc w:val="both"/>
        <w:textAlignment w:val="baseline"/>
        <w:rPr>
          <w:rFonts w:eastAsia="Times New Roman"/>
          <w:color w:val="000000"/>
        </w:rPr>
      </w:pPr>
      <w:r>
        <w:rPr>
          <w:rFonts w:eastAsia="Times New Roman"/>
          <w:color w:val="000000"/>
        </w:rPr>
        <w:t>To send you a paper copy of this Notice if you received this notice by e-mail or on the internet, even if you previously agreed to accept this Notice electronically.</w:t>
      </w:r>
    </w:p>
    <w:p w14:paraId="5B6F8227" w14:textId="3501905E" w:rsidR="00D248DF" w:rsidRDefault="007D184F">
      <w:pPr>
        <w:spacing w:before="260" w:line="259" w:lineRule="exact"/>
        <w:jc w:val="both"/>
        <w:textAlignment w:val="baseline"/>
        <w:rPr>
          <w:rFonts w:eastAsia="Times New Roman"/>
          <w:color w:val="000000"/>
        </w:rPr>
      </w:pPr>
      <w:r>
        <w:rPr>
          <w:rFonts w:eastAsia="Times New Roman"/>
          <w:color w:val="000000"/>
        </w:rPr>
        <w:lastRenderedPageBreak/>
        <w:t xml:space="preserve">To exercise any of these rights described in this Notice, please contact the </w:t>
      </w:r>
      <w:r w:rsidR="0095321A">
        <w:rPr>
          <w:rFonts w:eastAsia="Times New Roman"/>
          <w:color w:val="000000"/>
        </w:rPr>
        <w:t xml:space="preserve">Privacy </w:t>
      </w:r>
      <w:r>
        <w:rPr>
          <w:rFonts w:eastAsia="Times New Roman"/>
          <w:color w:val="000000"/>
        </w:rPr>
        <w:t xml:space="preserve">Contact. The </w:t>
      </w:r>
      <w:r w:rsidR="0095321A">
        <w:rPr>
          <w:rFonts w:eastAsia="Times New Roman"/>
          <w:color w:val="000000"/>
        </w:rPr>
        <w:t xml:space="preserve">Privacy </w:t>
      </w:r>
      <w:r w:rsidRPr="0095321A">
        <w:rPr>
          <w:rFonts w:eastAsia="Times New Roman"/>
          <w:color w:val="000000"/>
        </w:rPr>
        <w:t>Contact</w:t>
      </w:r>
      <w:r>
        <w:rPr>
          <w:rFonts w:eastAsia="Times New Roman"/>
          <w:color w:val="000000"/>
        </w:rPr>
        <w:t xml:space="preserve"> will give you the necessary information and forms for you to complete and return to the</w:t>
      </w:r>
      <w:r w:rsidR="0095321A">
        <w:rPr>
          <w:rFonts w:eastAsia="Times New Roman"/>
          <w:color w:val="000000"/>
        </w:rPr>
        <w:t>m</w:t>
      </w:r>
      <w:r>
        <w:rPr>
          <w:rFonts w:eastAsia="Times New Roman"/>
          <w:color w:val="000000"/>
        </w:rPr>
        <w:t>. In some cases, the Plan may charge you a nominal, cost-based fee to carry out your request.</w:t>
      </w:r>
    </w:p>
    <w:p w14:paraId="5B6F8228" w14:textId="77777777" w:rsidR="00D248DF" w:rsidRDefault="007D184F">
      <w:pPr>
        <w:spacing w:before="276" w:line="249" w:lineRule="exact"/>
        <w:textAlignment w:val="baseline"/>
        <w:rPr>
          <w:rFonts w:eastAsia="Times New Roman"/>
          <w:b/>
          <w:i/>
          <w:color w:val="000000"/>
          <w:spacing w:val="-1"/>
          <w:u w:val="single"/>
        </w:rPr>
      </w:pPr>
      <w:r>
        <w:rPr>
          <w:rFonts w:eastAsia="Times New Roman"/>
          <w:b/>
          <w:i/>
          <w:color w:val="000000"/>
          <w:spacing w:val="-1"/>
          <w:u w:val="single"/>
        </w:rPr>
        <w:t>Notice of Breach</w:t>
      </w:r>
    </w:p>
    <w:p w14:paraId="5B6F8229" w14:textId="77777777" w:rsidR="00D248DF" w:rsidRDefault="007D184F">
      <w:pPr>
        <w:spacing w:before="277" w:line="259" w:lineRule="exact"/>
        <w:jc w:val="both"/>
        <w:textAlignment w:val="baseline"/>
        <w:rPr>
          <w:rFonts w:eastAsia="Times New Roman"/>
          <w:color w:val="000000"/>
        </w:rPr>
      </w:pPr>
      <w:r>
        <w:rPr>
          <w:rFonts w:eastAsia="Times New Roman"/>
          <w:color w:val="000000"/>
        </w:rPr>
        <w:t>The Plans must notify you of a breach of your unsecured PHI. In general, a breach occurs if an unauthor</w:t>
      </w:r>
      <w:r>
        <w:rPr>
          <w:rFonts w:eastAsia="Times New Roman"/>
          <w:color w:val="000000"/>
        </w:rPr>
        <w:softHyphen/>
        <w:t>ized acquisition, access, use, or disclosure of PHI compromises the security or privacy of the PHI. The Plans have implemented policies and procedures to comply with the breach notification requirements.</w:t>
      </w:r>
    </w:p>
    <w:p w14:paraId="5B6F822A" w14:textId="77777777" w:rsidR="00D248DF" w:rsidRDefault="007D184F">
      <w:pPr>
        <w:spacing w:before="272" w:line="249" w:lineRule="exact"/>
        <w:textAlignment w:val="baseline"/>
        <w:rPr>
          <w:rFonts w:eastAsia="Times New Roman"/>
          <w:b/>
          <w:i/>
          <w:color w:val="000000"/>
          <w:spacing w:val="-2"/>
          <w:u w:val="single"/>
        </w:rPr>
      </w:pPr>
      <w:r>
        <w:rPr>
          <w:rFonts w:eastAsia="Times New Roman"/>
          <w:b/>
          <w:i/>
          <w:color w:val="000000"/>
          <w:spacing w:val="-2"/>
          <w:u w:val="single"/>
        </w:rPr>
        <w:t>Complaints</w:t>
      </w:r>
      <w:r>
        <w:rPr>
          <w:rFonts w:eastAsia="Times New Roman"/>
          <w:b/>
          <w:i/>
          <w:color w:val="000000"/>
          <w:spacing w:val="-2"/>
        </w:rPr>
        <w:t xml:space="preserve"> </w:t>
      </w:r>
    </w:p>
    <w:p w14:paraId="5B6F822B" w14:textId="5B4FC73B" w:rsidR="00D248DF" w:rsidRDefault="007D184F">
      <w:pPr>
        <w:spacing w:before="253" w:line="259" w:lineRule="exact"/>
        <w:jc w:val="both"/>
        <w:textAlignment w:val="baseline"/>
        <w:rPr>
          <w:rFonts w:eastAsia="Times New Roman"/>
          <w:color w:val="000000"/>
        </w:rPr>
      </w:pPr>
      <w:r>
        <w:rPr>
          <w:rFonts w:eastAsia="Times New Roman"/>
          <w:color w:val="000000"/>
        </w:rPr>
        <w:t>If you believe your privacy rights under HIPAA have been violated, you may file a complaint with the Privacy Contact listed in this Notice. You may also file a complaint with the HHS Office for Civil Rights; visit</w:t>
      </w:r>
      <w:hyperlink r:id="rId10">
        <w:r>
          <w:rPr>
            <w:rFonts w:eastAsia="Times New Roman"/>
            <w:color w:val="0000FF"/>
            <w:u w:val="single"/>
          </w:rPr>
          <w:t xml:space="preserve"> </w:t>
        </w:r>
      </w:hyperlink>
      <w:hyperlink r:id="rId11">
        <w:r>
          <w:rPr>
            <w:rFonts w:eastAsia="Times New Roman"/>
            <w:color w:val="0000FF"/>
            <w:u w:val="single"/>
          </w:rPr>
          <w:t>https://www.hhs.gov/hipaa/filing-a-complaint/index.html</w:t>
        </w:r>
      </w:hyperlink>
      <w:hyperlink r:id="rId12">
        <w:r>
          <w:rPr>
            <w:rFonts w:eastAsia="Times New Roman"/>
            <w:color w:val="0000FF"/>
            <w:u w:val="single"/>
          </w:rPr>
          <w:t xml:space="preserve"> </w:t>
        </w:r>
      </w:hyperlink>
      <w:r>
        <w:rPr>
          <w:rFonts w:eastAsia="Times New Roman"/>
          <w:color w:val="000000"/>
        </w:rPr>
        <w:t>for information. Neither the Plan</w:t>
      </w:r>
      <w:r w:rsidR="00A51C18">
        <w:rPr>
          <w:rFonts w:eastAsia="Times New Roman"/>
          <w:color w:val="000000"/>
        </w:rPr>
        <w:t>s</w:t>
      </w:r>
      <w:r>
        <w:rPr>
          <w:rFonts w:eastAsia="Times New Roman"/>
          <w:color w:val="000000"/>
        </w:rPr>
        <w:t xml:space="preserve"> nor the Plan Sponsor will retaliate against you for filing a complaint.</w:t>
      </w:r>
    </w:p>
    <w:p w14:paraId="5B6F822C" w14:textId="180C34C0" w:rsidR="00D248DF" w:rsidRDefault="007D184F">
      <w:pPr>
        <w:spacing w:before="271" w:line="249" w:lineRule="exact"/>
        <w:textAlignment w:val="baseline"/>
        <w:rPr>
          <w:rFonts w:eastAsia="Times New Roman"/>
          <w:b/>
          <w:i/>
          <w:color w:val="000000"/>
          <w:spacing w:val="-1"/>
          <w:u w:val="single"/>
        </w:rPr>
      </w:pPr>
      <w:r>
        <w:rPr>
          <w:rFonts w:eastAsia="Times New Roman"/>
          <w:b/>
          <w:i/>
          <w:color w:val="000000"/>
          <w:spacing w:val="-1"/>
          <w:u w:val="single"/>
        </w:rPr>
        <w:t>Privacy Officer and Privacy Contact</w:t>
      </w:r>
    </w:p>
    <w:p w14:paraId="5B6F822D" w14:textId="59153E2E" w:rsidR="00D248DF" w:rsidRDefault="007D184F">
      <w:pPr>
        <w:spacing w:before="278" w:line="259" w:lineRule="exact"/>
        <w:jc w:val="both"/>
        <w:textAlignment w:val="baseline"/>
        <w:rPr>
          <w:rFonts w:eastAsia="Times New Roman"/>
          <w:color w:val="000000"/>
        </w:rPr>
      </w:pPr>
      <w:r>
        <w:rPr>
          <w:rFonts w:eastAsia="Times New Roman"/>
          <w:color w:val="000000"/>
        </w:rPr>
        <w:t>The Plan Sponsor and the Plan</w:t>
      </w:r>
      <w:r w:rsidR="005B5475">
        <w:rPr>
          <w:rFonts w:eastAsia="Times New Roman"/>
          <w:color w:val="000000"/>
        </w:rPr>
        <w:t>s</w:t>
      </w:r>
      <w:r>
        <w:rPr>
          <w:rFonts w:eastAsia="Times New Roman"/>
          <w:color w:val="000000"/>
        </w:rPr>
        <w:t xml:space="preserve"> have designated a Privacy Officer, who has a general duty to oversee compliance with the privacy standards of HIPAA under the Plan and a Privacy Contact who can answer questions and provide information to you about your privacy rights. As of the effective date of this Notice, the Privacy Officer is the </w:t>
      </w:r>
      <w:r w:rsidR="0095321A" w:rsidRPr="0095321A">
        <w:rPr>
          <w:rFonts w:eastAsia="Times New Roman"/>
          <w:color w:val="000000"/>
        </w:rPr>
        <w:t>Vice President for Human Resources</w:t>
      </w:r>
      <w:r w:rsidR="005B2E65">
        <w:rPr>
          <w:rFonts w:eastAsia="Times New Roman"/>
          <w:color w:val="000000"/>
        </w:rPr>
        <w:t>,</w:t>
      </w:r>
      <w:r w:rsidR="0095321A" w:rsidRPr="0095321A" w:rsidDel="0095321A">
        <w:rPr>
          <w:rFonts w:eastAsia="Times New Roman"/>
          <w:color w:val="000000"/>
        </w:rPr>
        <w:t xml:space="preserve"> </w:t>
      </w:r>
      <w:r>
        <w:rPr>
          <w:rFonts w:eastAsia="Times New Roman"/>
          <w:color w:val="000000"/>
        </w:rPr>
        <w:t xml:space="preserve">and the Privacy Contact is the </w:t>
      </w:r>
      <w:r w:rsidR="0095321A" w:rsidRPr="0095321A">
        <w:rPr>
          <w:rFonts w:eastAsia="Times New Roman"/>
          <w:color w:val="000000"/>
        </w:rPr>
        <w:t>Senior Associate Director for Benefits &amp; Absence Management</w:t>
      </w:r>
      <w:r>
        <w:rPr>
          <w:rFonts w:eastAsia="Times New Roman"/>
          <w:color w:val="000000"/>
        </w:rPr>
        <w:t>.</w:t>
      </w:r>
    </w:p>
    <w:p w14:paraId="5B6F822E" w14:textId="77777777" w:rsidR="00D248DF" w:rsidRDefault="007D184F">
      <w:pPr>
        <w:spacing w:before="309" w:line="259" w:lineRule="exact"/>
        <w:textAlignment w:val="baseline"/>
        <w:rPr>
          <w:rFonts w:eastAsia="Times New Roman"/>
          <w:color w:val="000000"/>
          <w:sz w:val="24"/>
        </w:rPr>
      </w:pPr>
      <w:r>
        <w:rPr>
          <w:rFonts w:eastAsia="Times New Roman"/>
          <w:color w:val="000000"/>
          <w:sz w:val="24"/>
        </w:rPr>
        <w:t xml:space="preserve">To </w:t>
      </w:r>
      <w:r>
        <w:rPr>
          <w:rFonts w:eastAsia="Times New Roman"/>
          <w:color w:val="000000"/>
        </w:rPr>
        <w:t>request additional copies of this Notice or to receive more information, please contact:</w:t>
      </w:r>
    </w:p>
    <w:p w14:paraId="5B6F822F" w14:textId="77777777" w:rsidR="00D248DF" w:rsidRDefault="007D184F">
      <w:pPr>
        <w:spacing w:before="258" w:line="259" w:lineRule="exact"/>
        <w:ind w:left="720"/>
        <w:textAlignment w:val="baseline"/>
        <w:rPr>
          <w:rFonts w:eastAsia="Times New Roman"/>
          <w:color w:val="000000"/>
        </w:rPr>
      </w:pPr>
      <w:r>
        <w:rPr>
          <w:rFonts w:eastAsia="Times New Roman"/>
          <w:color w:val="000000"/>
        </w:rPr>
        <w:t>Vice President for Human Resources, Bowdoin College</w:t>
      </w:r>
    </w:p>
    <w:p w14:paraId="5B6F8230" w14:textId="77777777" w:rsidR="00D248DF" w:rsidRDefault="007D184F">
      <w:pPr>
        <w:spacing w:line="259" w:lineRule="exact"/>
        <w:ind w:left="720"/>
        <w:textAlignment w:val="baseline"/>
        <w:rPr>
          <w:rFonts w:eastAsia="Times New Roman"/>
          <w:color w:val="000000"/>
        </w:rPr>
      </w:pPr>
      <w:r>
        <w:rPr>
          <w:rFonts w:eastAsia="Times New Roman"/>
          <w:color w:val="000000"/>
        </w:rPr>
        <w:t>3500 College Station</w:t>
      </w:r>
    </w:p>
    <w:p w14:paraId="5B6F8231" w14:textId="77777777" w:rsidR="00D248DF" w:rsidRDefault="007D184F">
      <w:pPr>
        <w:spacing w:line="259" w:lineRule="exact"/>
        <w:ind w:left="720"/>
        <w:textAlignment w:val="baseline"/>
        <w:rPr>
          <w:rFonts w:eastAsia="Times New Roman"/>
          <w:color w:val="000000"/>
        </w:rPr>
      </w:pPr>
      <w:r>
        <w:rPr>
          <w:rFonts w:eastAsia="Times New Roman"/>
          <w:color w:val="000000"/>
        </w:rPr>
        <w:t>Brunswick, Maine 04011-8246</w:t>
      </w:r>
    </w:p>
    <w:p w14:paraId="5B6F8232" w14:textId="354B40C9" w:rsidR="00D248DF" w:rsidRDefault="007D184F">
      <w:pPr>
        <w:tabs>
          <w:tab w:val="left" w:pos="3600"/>
        </w:tabs>
        <w:spacing w:before="3" w:line="259" w:lineRule="exact"/>
        <w:ind w:left="720"/>
        <w:textAlignment w:val="baseline"/>
        <w:rPr>
          <w:rFonts w:eastAsia="Times New Roman"/>
          <w:color w:val="000000"/>
        </w:rPr>
      </w:pPr>
      <w:r>
        <w:rPr>
          <w:rFonts w:eastAsia="Times New Roman"/>
          <w:color w:val="000000"/>
        </w:rPr>
        <w:t>Telephone: 207-725-3837</w:t>
      </w:r>
      <w:r>
        <w:rPr>
          <w:rFonts w:eastAsia="Times New Roman"/>
          <w:color w:val="000000"/>
        </w:rPr>
        <w:tab/>
        <w:t xml:space="preserve">Fax: 207-725-3976 </w:t>
      </w:r>
      <w:r>
        <w:rPr>
          <w:rFonts w:eastAsia="Times New Roman"/>
          <w:color w:val="000000"/>
        </w:rPr>
        <w:br/>
      </w:r>
    </w:p>
    <w:p w14:paraId="5B6F8233" w14:textId="77777777" w:rsidR="00D248DF" w:rsidRDefault="007D184F">
      <w:pPr>
        <w:spacing w:before="269" w:line="249" w:lineRule="exact"/>
        <w:textAlignment w:val="baseline"/>
        <w:rPr>
          <w:rFonts w:eastAsia="Times New Roman"/>
          <w:b/>
          <w:i/>
          <w:color w:val="000000"/>
          <w:u w:val="single"/>
        </w:rPr>
      </w:pPr>
      <w:r>
        <w:rPr>
          <w:rFonts w:eastAsia="Times New Roman"/>
          <w:b/>
          <w:i/>
          <w:color w:val="000000"/>
          <w:u w:val="single"/>
        </w:rPr>
        <w:t>Effective Date of Notice</w:t>
      </w:r>
    </w:p>
    <w:p w14:paraId="5B6F8234" w14:textId="0EEE9340" w:rsidR="00D248DF" w:rsidRDefault="007D184F">
      <w:pPr>
        <w:spacing w:before="252" w:line="259" w:lineRule="exact"/>
        <w:textAlignment w:val="baseline"/>
        <w:rPr>
          <w:rFonts w:eastAsia="Times New Roman"/>
          <w:color w:val="000000"/>
        </w:rPr>
      </w:pPr>
      <w:r>
        <w:rPr>
          <w:rFonts w:eastAsia="Times New Roman"/>
          <w:color w:val="000000"/>
        </w:rPr>
        <w:t>This notice is effective</w:t>
      </w:r>
      <w:r w:rsidR="00816160">
        <w:rPr>
          <w:rFonts w:eastAsia="Times New Roman"/>
          <w:color w:val="000000"/>
        </w:rPr>
        <w:t xml:space="preserve"> 11/10/</w:t>
      </w:r>
      <w:r>
        <w:rPr>
          <w:rFonts w:eastAsia="Times New Roman"/>
          <w:color w:val="000000"/>
        </w:rPr>
        <w:t>20</w:t>
      </w:r>
      <w:r w:rsidR="003A4A86">
        <w:rPr>
          <w:rFonts w:eastAsia="Times New Roman"/>
          <w:color w:val="000000"/>
        </w:rPr>
        <w:t>25</w:t>
      </w:r>
      <w:r>
        <w:rPr>
          <w:rFonts w:eastAsia="Times New Roman"/>
          <w:color w:val="000000"/>
        </w:rPr>
        <w:t>.</w:t>
      </w:r>
    </w:p>
    <w:p w14:paraId="5B6F8236" w14:textId="6197E11A" w:rsidR="00D248DF" w:rsidRDefault="00D248DF">
      <w:pPr>
        <w:spacing w:line="259" w:lineRule="exact"/>
        <w:jc w:val="center"/>
        <w:textAlignment w:val="baseline"/>
        <w:rPr>
          <w:rFonts w:eastAsia="Times New Roman"/>
          <w:color w:val="000000"/>
        </w:rPr>
      </w:pPr>
    </w:p>
    <w:sectPr w:rsidR="00D248DF" w:rsidSect="00026DA6">
      <w:headerReference w:type="even" r:id="rId13"/>
      <w:headerReference w:type="default" r:id="rId14"/>
      <w:footerReference w:type="even" r:id="rId15"/>
      <w:footerReference w:type="default" r:id="rId16"/>
      <w:headerReference w:type="first" r:id="rId17"/>
      <w:footerReference w:type="first" r:id="rId18"/>
      <w:pgSz w:w="12240" w:h="15840"/>
      <w:pgMar w:top="1240" w:right="1422" w:bottom="404" w:left="1418" w:header="720" w:footer="124"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6F823B" w14:textId="77777777" w:rsidR="007D184F" w:rsidRDefault="007D184F">
      <w:r>
        <w:separator/>
      </w:r>
    </w:p>
  </w:endnote>
  <w:endnote w:type="continuationSeparator" w:id="0">
    <w:p w14:paraId="5B6F823D" w14:textId="77777777" w:rsidR="007D184F" w:rsidRDefault="007D18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Times New Roman">
    <w:charset w:val="00"/>
    <w:pitch w:val="variable"/>
    <w:family w:val="roman"/>
    <w:panose1 w:val="02020603050405020304"/>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0" w:name="_iDocIDField240ac401-a2b8-4115-a1c0-6b44"/>
  <w:p w14:paraId="0E00DC91" w14:textId="352A2E32" w:rsidR="00D73F1E" w:rsidRDefault="00D73F1E">
    <w:pPr>
      <w:pStyle w:val="DocID"/>
    </w:pPr>
    <w:r>
      <w:fldChar w:fldCharType="begin"/>
    </w:r>
    <w:r>
      <w:instrText xml:space="preserve">  IF </w:instrText>
    </w:r>
    <w:r>
      <w:fldChar w:fldCharType="begin"/>
    </w:r>
    <w:r>
      <w:instrText xml:space="preserve"> = </w:instrText>
    </w:r>
    <w:r>
      <w:fldChar w:fldCharType="begin"/>
    </w:r>
    <w:r>
      <w:instrText xml:space="preserve"> IF </w:instrText>
    </w:r>
    <w:r>
      <w:fldChar w:fldCharType="begin"/>
    </w:r>
    <w:r>
      <w:instrText xml:space="preserve">  PAGE \* Arabic </w:instrText>
    </w:r>
    <w:r>
      <w:fldChar w:fldCharType="separate"/>
    </w:r>
    <w:r>
      <w:rPr>
        <w:noProof/>
      </w:rPr>
      <w:instrText>5</w:instrText>
    </w:r>
    <w:r>
      <w:rPr>
        <w:noProof/>
      </w:rPr>
      <w:fldChar w:fldCharType="end"/>
    </w:r>
    <w:r>
      <w:instrText xml:space="preserve"> = </w:instrText>
    </w:r>
    <w:r>
      <w:fldChar w:fldCharType="begin"/>
    </w:r>
    <w:r>
      <w:rPr>
        <w:noProof/>
      </w:rPr>
      <w:instrText>DOCPROPERTY "CUS_DocIDEndAdjustedPageNumber"</w:instrText>
    </w:r>
    <w:r>
      <w:fldChar w:fldCharType="separate"/>
    </w:r>
    <w:r w:rsidR="00E22E6B">
      <w:rPr>
        <w:noProof/>
      </w:rPr>
      <w:instrText>5</w:instrText>
    </w:r>
    <w:r>
      <w:fldChar w:fldCharType="end"/>
    </w:r>
    <w:r>
      <w:instrText xml:space="preserve"> 1 0</w:instrText>
    </w:r>
    <w:r>
      <w:fldChar w:fldCharType="separate"/>
    </w:r>
    <w:r w:rsidR="00E22E6B">
      <w:rPr>
        <w:noProof/>
      </w:rPr>
      <w:instrText>1</w:instrText>
    </w:r>
    <w:r>
      <w:fldChar w:fldCharType="end"/>
    </w:r>
    <w:r>
      <w:instrText xml:space="preserve"> * </w:instrText>
    </w:r>
    <w:r>
      <w:fldChar w:fldCharType="begin"/>
    </w:r>
    <w:r>
      <w:instrText xml:space="preserve"> IF </w:instrText>
    </w:r>
    <w:r>
      <w:fldChar w:fldCharType="begin"/>
    </w:r>
    <w:r>
      <w:instrText xml:space="preserve"> COMPARE </w:instrText>
    </w:r>
    <w:fldSimple w:instr=" SECTION ">
      <w:r>
        <w:instrText>1</w:instrText>
      </w:r>
    </w:fldSimple>
    <w:r>
      <w:instrText xml:space="preserve"> = </w:instrText>
    </w:r>
    <w:r>
      <w:fldChar w:fldCharType="begin"/>
    </w:r>
    <w:r>
      <w:rPr>
        <w:noProof/>
      </w:rPr>
      <w:instrText>DOCPROPERTY "CUS_DocIDEndSectionNumber"</w:instrText>
    </w:r>
    <w:r>
      <w:fldChar w:fldCharType="separate"/>
    </w:r>
    <w:r w:rsidR="00E22E6B">
      <w:rPr>
        <w:noProof/>
      </w:rPr>
      <w:instrText>2</w:instrText>
    </w:r>
    <w:r>
      <w:fldChar w:fldCharType="end"/>
    </w:r>
    <w:r>
      <w:fldChar w:fldCharType="separate"/>
    </w:r>
    <w:r w:rsidR="00E22E6B">
      <w:rPr>
        <w:noProof/>
      </w:rPr>
      <w:instrText>0</w:instrText>
    </w:r>
    <w:r>
      <w:fldChar w:fldCharType="end"/>
    </w:r>
    <w:r>
      <w:instrText xml:space="preserve"> = 1 1 0</w:instrText>
    </w:r>
    <w:r>
      <w:fldChar w:fldCharType="separate"/>
    </w:r>
    <w:r w:rsidR="00E22E6B">
      <w:rPr>
        <w:noProof/>
      </w:rPr>
      <w:instrText>0</w:instrText>
    </w:r>
    <w:r>
      <w:fldChar w:fldCharType="end"/>
    </w:r>
    <w:r>
      <w:fldChar w:fldCharType="separate"/>
    </w:r>
    <w:r w:rsidR="00E22E6B">
      <w:rPr>
        <w:noProof/>
      </w:rPr>
      <w:instrText>0</w:instrText>
    </w:r>
    <w:r>
      <w:fldChar w:fldCharType="end"/>
    </w:r>
    <w:r>
      <w:instrText xml:space="preserve"> = 1 </w:instrText>
    </w:r>
    <w:r>
      <w:fldChar w:fldCharType="begin"/>
    </w:r>
    <w:r>
      <w:rPr>
        <w:noProof/>
      </w:rPr>
      <w:instrText>DOCPROPERTY "CUS_DocIDChunk0"</w:instrText>
    </w:r>
    <w:r>
      <w:fldChar w:fldCharType="separate"/>
    </w:r>
    <w:r>
      <w:rPr>
        <w:noProof/>
      </w:rPr>
      <w:instrText>28872783_1</w:instrText>
    </w:r>
    <w:r>
      <w:fldChar w:fldCharType="end"/>
    </w:r>
    <w:r>
      <w:fldChar w:fldCharType="end"/>
    </w:r>
    <w:bookmarkEnd w:id="0"/>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1" w:name="_iDocIDFieldf62dff51-7f03-4a25-8fe5-5c8e"/>
  <w:p w14:paraId="6C631C68" w14:textId="171AC08C" w:rsidR="00D73F1E" w:rsidRDefault="00D73F1E">
    <w:pPr>
      <w:pStyle w:val="DocID"/>
    </w:pPr>
    <w:r>
      <w:fldChar w:fldCharType="begin"/>
    </w:r>
    <w:r>
      <w:instrText xml:space="preserve">  IF </w:instrText>
    </w:r>
    <w:r>
      <w:fldChar w:fldCharType="begin"/>
    </w:r>
    <w:r>
      <w:instrText xml:space="preserve"> = </w:instrText>
    </w:r>
    <w:r>
      <w:fldChar w:fldCharType="begin"/>
    </w:r>
    <w:r>
      <w:instrText xml:space="preserve"> IF </w:instrText>
    </w:r>
    <w:r>
      <w:fldChar w:fldCharType="begin"/>
    </w:r>
    <w:r>
      <w:instrText xml:space="preserve">  PAGE \* Arabic </w:instrText>
    </w:r>
    <w:r>
      <w:fldChar w:fldCharType="separate"/>
    </w:r>
    <w:r w:rsidR="00894FD2">
      <w:rPr>
        <w:noProof/>
      </w:rPr>
      <w:instrText>4</w:instrText>
    </w:r>
    <w:r>
      <w:rPr>
        <w:noProof/>
      </w:rPr>
      <w:fldChar w:fldCharType="end"/>
    </w:r>
    <w:r>
      <w:instrText xml:space="preserve"> = </w:instrText>
    </w:r>
    <w:r>
      <w:fldChar w:fldCharType="begin"/>
    </w:r>
    <w:r>
      <w:rPr>
        <w:noProof/>
      </w:rPr>
      <w:instrText>DOCPROPERTY "CUS_DocIDEndAdjustedPageNumber"</w:instrText>
    </w:r>
    <w:r>
      <w:fldChar w:fldCharType="separate"/>
    </w:r>
    <w:r w:rsidR="00E22E6B">
      <w:rPr>
        <w:noProof/>
      </w:rPr>
      <w:instrText>5</w:instrText>
    </w:r>
    <w:r>
      <w:fldChar w:fldCharType="end"/>
    </w:r>
    <w:r>
      <w:instrText xml:space="preserve"> 1 0</w:instrText>
    </w:r>
    <w:r>
      <w:fldChar w:fldCharType="separate"/>
    </w:r>
    <w:r w:rsidR="00894FD2">
      <w:rPr>
        <w:noProof/>
      </w:rPr>
      <w:instrText>0</w:instrText>
    </w:r>
    <w:r>
      <w:fldChar w:fldCharType="end"/>
    </w:r>
    <w:r>
      <w:instrText xml:space="preserve"> * </w:instrText>
    </w:r>
    <w:r>
      <w:fldChar w:fldCharType="begin"/>
    </w:r>
    <w:r>
      <w:instrText xml:space="preserve"> IF </w:instrText>
    </w:r>
    <w:r>
      <w:fldChar w:fldCharType="begin"/>
    </w:r>
    <w:r>
      <w:instrText xml:space="preserve"> COMPARE </w:instrText>
    </w:r>
    <w:fldSimple w:instr=" SECTION ">
      <w:r w:rsidR="00894FD2">
        <w:instrText>1</w:instrText>
      </w:r>
    </w:fldSimple>
    <w:r>
      <w:instrText xml:space="preserve"> = </w:instrText>
    </w:r>
    <w:r>
      <w:fldChar w:fldCharType="begin"/>
    </w:r>
    <w:r>
      <w:rPr>
        <w:noProof/>
      </w:rPr>
      <w:instrText>DOCPROPERTY "CUS_DocIDEndSectionNumber"</w:instrText>
    </w:r>
    <w:r>
      <w:fldChar w:fldCharType="separate"/>
    </w:r>
    <w:r w:rsidR="00E22E6B">
      <w:rPr>
        <w:noProof/>
      </w:rPr>
      <w:instrText>2</w:instrText>
    </w:r>
    <w:r>
      <w:fldChar w:fldCharType="end"/>
    </w:r>
    <w:r>
      <w:fldChar w:fldCharType="separate"/>
    </w:r>
    <w:r w:rsidR="00894FD2">
      <w:rPr>
        <w:noProof/>
      </w:rPr>
      <w:instrText>0</w:instrText>
    </w:r>
    <w:r>
      <w:fldChar w:fldCharType="end"/>
    </w:r>
    <w:r>
      <w:instrText xml:space="preserve"> = 1 1 0</w:instrText>
    </w:r>
    <w:r>
      <w:fldChar w:fldCharType="separate"/>
    </w:r>
    <w:r w:rsidR="00894FD2">
      <w:rPr>
        <w:noProof/>
      </w:rPr>
      <w:instrText>0</w:instrText>
    </w:r>
    <w:r>
      <w:fldChar w:fldCharType="end"/>
    </w:r>
    <w:r>
      <w:fldChar w:fldCharType="separate"/>
    </w:r>
    <w:r w:rsidR="00894FD2">
      <w:rPr>
        <w:noProof/>
      </w:rPr>
      <w:instrText>0</w:instrText>
    </w:r>
    <w:r>
      <w:fldChar w:fldCharType="end"/>
    </w:r>
    <w:r>
      <w:instrText xml:space="preserve"> = 1 </w:instrText>
    </w:r>
    <w:r>
      <w:fldChar w:fldCharType="begin"/>
    </w:r>
    <w:r>
      <w:rPr>
        <w:noProof/>
      </w:rPr>
      <w:instrText>DOCPROPERTY "CUS_DocIDChunk0"</w:instrText>
    </w:r>
    <w:r>
      <w:fldChar w:fldCharType="separate"/>
    </w:r>
    <w:r>
      <w:rPr>
        <w:noProof/>
      </w:rPr>
      <w:instrText>28872783_1</w:instrText>
    </w:r>
    <w:r>
      <w:fldChar w:fldCharType="end"/>
    </w:r>
    <w:r>
      <w:fldChar w:fldCharType="end"/>
    </w:r>
    <w:bookmarkEnd w:id="1"/>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2" w:name="_iDocIDField8968dfaf-694c-4415-a68b-8ecb"/>
  <w:p w14:paraId="6F7BC5B1" w14:textId="19B2E1BF" w:rsidR="00D73F1E" w:rsidRDefault="00D73F1E">
    <w:pPr>
      <w:pStyle w:val="DocID"/>
    </w:pPr>
    <w:r>
      <w:fldChar w:fldCharType="begin"/>
    </w:r>
    <w:r>
      <w:instrText xml:space="preserve">  IF </w:instrText>
    </w:r>
    <w:r>
      <w:fldChar w:fldCharType="begin"/>
    </w:r>
    <w:r>
      <w:instrText xml:space="preserve"> = </w:instrText>
    </w:r>
    <w:r>
      <w:fldChar w:fldCharType="begin"/>
    </w:r>
    <w:r>
      <w:instrText xml:space="preserve"> IF </w:instrText>
    </w:r>
    <w:r>
      <w:fldChar w:fldCharType="begin"/>
    </w:r>
    <w:r>
      <w:instrText xml:space="preserve">  PAGE \* Arabic </w:instrText>
    </w:r>
    <w:r>
      <w:fldChar w:fldCharType="separate"/>
    </w:r>
    <w:r>
      <w:rPr>
        <w:noProof/>
      </w:rPr>
      <w:instrText>5</w:instrText>
    </w:r>
    <w:r>
      <w:rPr>
        <w:noProof/>
      </w:rPr>
      <w:fldChar w:fldCharType="end"/>
    </w:r>
    <w:r>
      <w:instrText xml:space="preserve"> = </w:instrText>
    </w:r>
    <w:r>
      <w:fldChar w:fldCharType="begin"/>
    </w:r>
    <w:r>
      <w:rPr>
        <w:noProof/>
      </w:rPr>
      <w:instrText>DOCPROPERTY "CUS_DocIDEndAdjustedPageNumber"</w:instrText>
    </w:r>
    <w:r>
      <w:fldChar w:fldCharType="separate"/>
    </w:r>
    <w:r w:rsidR="00E22E6B">
      <w:rPr>
        <w:noProof/>
      </w:rPr>
      <w:instrText>5</w:instrText>
    </w:r>
    <w:r>
      <w:fldChar w:fldCharType="end"/>
    </w:r>
    <w:r>
      <w:instrText xml:space="preserve"> 1 0</w:instrText>
    </w:r>
    <w:r>
      <w:fldChar w:fldCharType="separate"/>
    </w:r>
    <w:r w:rsidR="00E22E6B">
      <w:rPr>
        <w:noProof/>
      </w:rPr>
      <w:instrText>1</w:instrText>
    </w:r>
    <w:r>
      <w:fldChar w:fldCharType="end"/>
    </w:r>
    <w:r>
      <w:instrText xml:space="preserve"> * </w:instrText>
    </w:r>
    <w:r>
      <w:fldChar w:fldCharType="begin"/>
    </w:r>
    <w:r>
      <w:instrText xml:space="preserve"> IF </w:instrText>
    </w:r>
    <w:r>
      <w:fldChar w:fldCharType="begin"/>
    </w:r>
    <w:r>
      <w:instrText xml:space="preserve"> COMPARE </w:instrText>
    </w:r>
    <w:fldSimple w:instr=" SECTION ">
      <w:r>
        <w:instrText>1</w:instrText>
      </w:r>
    </w:fldSimple>
    <w:r>
      <w:instrText xml:space="preserve"> = </w:instrText>
    </w:r>
    <w:r>
      <w:fldChar w:fldCharType="begin"/>
    </w:r>
    <w:r>
      <w:rPr>
        <w:noProof/>
      </w:rPr>
      <w:instrText>DOCPROPERTY "CUS_DocIDEndSectionNumber"</w:instrText>
    </w:r>
    <w:r>
      <w:fldChar w:fldCharType="separate"/>
    </w:r>
    <w:r w:rsidR="00E22E6B">
      <w:rPr>
        <w:noProof/>
      </w:rPr>
      <w:instrText>2</w:instrText>
    </w:r>
    <w:r>
      <w:fldChar w:fldCharType="end"/>
    </w:r>
    <w:r>
      <w:fldChar w:fldCharType="separate"/>
    </w:r>
    <w:r w:rsidR="00E22E6B">
      <w:rPr>
        <w:noProof/>
      </w:rPr>
      <w:instrText>0</w:instrText>
    </w:r>
    <w:r>
      <w:fldChar w:fldCharType="end"/>
    </w:r>
    <w:r>
      <w:instrText xml:space="preserve"> = 1 1 0</w:instrText>
    </w:r>
    <w:r>
      <w:fldChar w:fldCharType="separate"/>
    </w:r>
    <w:r w:rsidR="00E22E6B">
      <w:rPr>
        <w:noProof/>
      </w:rPr>
      <w:instrText>0</w:instrText>
    </w:r>
    <w:r>
      <w:fldChar w:fldCharType="end"/>
    </w:r>
    <w:r>
      <w:fldChar w:fldCharType="separate"/>
    </w:r>
    <w:r w:rsidR="00E22E6B">
      <w:rPr>
        <w:noProof/>
      </w:rPr>
      <w:instrText>0</w:instrText>
    </w:r>
    <w:r>
      <w:fldChar w:fldCharType="end"/>
    </w:r>
    <w:r>
      <w:instrText xml:space="preserve"> = 1 </w:instrText>
    </w:r>
    <w:r>
      <w:fldChar w:fldCharType="begin"/>
    </w:r>
    <w:r>
      <w:rPr>
        <w:noProof/>
      </w:rPr>
      <w:instrText>DOCPROPERTY "CUS_DocIDChunk0"</w:instrText>
    </w:r>
    <w:r>
      <w:fldChar w:fldCharType="separate"/>
    </w:r>
    <w:r>
      <w:rPr>
        <w:noProof/>
      </w:rPr>
      <w:instrText>28872783_1</w:instrText>
    </w:r>
    <w:r>
      <w:fldChar w:fldCharType="end"/>
    </w:r>
    <w:r>
      <w:fldChar w:fldCharType="end"/>
    </w:r>
    <w:bookmarkEnd w:id="2"/>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6F8237" w14:textId="77777777" w:rsidR="00D248DF" w:rsidRDefault="00D248DF"/>
  </w:footnote>
  <w:footnote w:type="continuationSeparator" w:id="0">
    <w:p w14:paraId="5B6F8238" w14:textId="77777777" w:rsidR="00D248DF" w:rsidRDefault="007D18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E618BE" w14:textId="77777777" w:rsidR="00D73F1E" w:rsidRDefault="00D73F1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FA71C5" w14:textId="77777777" w:rsidR="00D73F1E" w:rsidRDefault="00D73F1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E3B9DC" w14:textId="77777777" w:rsidR="00D73F1E" w:rsidRDefault="00D73F1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FD83ED9"/>
    <w:multiLevelType w:val="multilevel"/>
    <w:tmpl w:val="6232AA2C"/>
    <w:lvl w:ilvl="0">
      <w:numFmt w:val="bullet"/>
      <w:lvlText w:val="·"/>
      <w:lvlJc w:val="left"/>
      <w:pPr>
        <w:tabs>
          <w:tab w:val="left" w:pos="360"/>
        </w:tabs>
      </w:pPr>
      <w:rPr>
        <w:rFonts w:ascii="Symbol" w:eastAsia="Symbol" w:hAnsi="Symbol"/>
        <w:i/>
        <w:color w:val="000000"/>
        <w:spacing w:val="0"/>
        <w:w w:val="100"/>
        <w:sz w:val="22"/>
        <w:u w:val="single"/>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76DC2AA8"/>
    <w:multiLevelType w:val="hybridMultilevel"/>
    <w:tmpl w:val="3178594C"/>
    <w:lvl w:ilvl="0" w:tplc="312A9180">
      <w:numFmt w:val="bullet"/>
      <w:lvlText w:val=""/>
      <w:lvlJc w:val="left"/>
      <w:pPr>
        <w:ind w:left="1081" w:hanging="360"/>
      </w:pPr>
      <w:rPr>
        <w:rFonts w:ascii="Symbol" w:eastAsia="Symbol" w:hAnsi="Symbol" w:cs="Symbol" w:hint="default"/>
        <w:b w:val="0"/>
        <w:bCs w:val="0"/>
        <w:i w:val="0"/>
        <w:iCs w:val="0"/>
        <w:w w:val="97"/>
        <w:sz w:val="20"/>
        <w:szCs w:val="20"/>
        <w:lang w:val="en-US" w:eastAsia="en-US" w:bidi="ar-SA"/>
      </w:rPr>
    </w:lvl>
    <w:lvl w:ilvl="1" w:tplc="611A7E92">
      <w:numFmt w:val="bullet"/>
      <w:lvlText w:val="•"/>
      <w:lvlJc w:val="left"/>
      <w:pPr>
        <w:ind w:left="1926" w:hanging="360"/>
      </w:pPr>
      <w:rPr>
        <w:rFonts w:hint="default"/>
        <w:lang w:val="en-US" w:eastAsia="en-US" w:bidi="ar-SA"/>
      </w:rPr>
    </w:lvl>
    <w:lvl w:ilvl="2" w:tplc="2C16CE14">
      <w:numFmt w:val="bullet"/>
      <w:lvlText w:val="•"/>
      <w:lvlJc w:val="left"/>
      <w:pPr>
        <w:ind w:left="2767" w:hanging="360"/>
      </w:pPr>
      <w:rPr>
        <w:rFonts w:hint="default"/>
        <w:lang w:val="en-US" w:eastAsia="en-US" w:bidi="ar-SA"/>
      </w:rPr>
    </w:lvl>
    <w:lvl w:ilvl="3" w:tplc="754C5D0E">
      <w:numFmt w:val="bullet"/>
      <w:lvlText w:val="•"/>
      <w:lvlJc w:val="left"/>
      <w:pPr>
        <w:ind w:left="3608" w:hanging="360"/>
      </w:pPr>
      <w:rPr>
        <w:rFonts w:hint="default"/>
        <w:lang w:val="en-US" w:eastAsia="en-US" w:bidi="ar-SA"/>
      </w:rPr>
    </w:lvl>
    <w:lvl w:ilvl="4" w:tplc="5962908A">
      <w:numFmt w:val="bullet"/>
      <w:lvlText w:val="•"/>
      <w:lvlJc w:val="left"/>
      <w:pPr>
        <w:ind w:left="4449" w:hanging="360"/>
      </w:pPr>
      <w:rPr>
        <w:rFonts w:hint="default"/>
        <w:lang w:val="en-US" w:eastAsia="en-US" w:bidi="ar-SA"/>
      </w:rPr>
    </w:lvl>
    <w:lvl w:ilvl="5" w:tplc="A760AE62">
      <w:numFmt w:val="bullet"/>
      <w:lvlText w:val="•"/>
      <w:lvlJc w:val="left"/>
      <w:pPr>
        <w:ind w:left="5290" w:hanging="360"/>
      </w:pPr>
      <w:rPr>
        <w:rFonts w:hint="default"/>
        <w:lang w:val="en-US" w:eastAsia="en-US" w:bidi="ar-SA"/>
      </w:rPr>
    </w:lvl>
    <w:lvl w:ilvl="6" w:tplc="8ECA3EF4">
      <w:numFmt w:val="bullet"/>
      <w:lvlText w:val="•"/>
      <w:lvlJc w:val="left"/>
      <w:pPr>
        <w:ind w:left="6131" w:hanging="360"/>
      </w:pPr>
      <w:rPr>
        <w:rFonts w:hint="default"/>
        <w:lang w:val="en-US" w:eastAsia="en-US" w:bidi="ar-SA"/>
      </w:rPr>
    </w:lvl>
    <w:lvl w:ilvl="7" w:tplc="82AA5B8E">
      <w:numFmt w:val="bullet"/>
      <w:lvlText w:val="•"/>
      <w:lvlJc w:val="left"/>
      <w:pPr>
        <w:ind w:left="6972" w:hanging="360"/>
      </w:pPr>
      <w:rPr>
        <w:rFonts w:hint="default"/>
        <w:lang w:val="en-US" w:eastAsia="en-US" w:bidi="ar-SA"/>
      </w:rPr>
    </w:lvl>
    <w:lvl w:ilvl="8" w:tplc="C51C4A7E">
      <w:numFmt w:val="bullet"/>
      <w:lvlText w:val="•"/>
      <w:lvlJc w:val="left"/>
      <w:pPr>
        <w:ind w:left="7813" w:hanging="360"/>
      </w:pPr>
      <w:rPr>
        <w:rFonts w:hint="default"/>
        <w:lang w:val="en-US" w:eastAsia="en-US" w:bidi="ar-SA"/>
      </w:rPr>
    </w:lvl>
  </w:abstractNum>
  <w:num w:numId="1" w16cid:durableId="815488366">
    <w:abstractNumId w:val="0"/>
  </w:num>
  <w:num w:numId="2" w16cid:durableId="9574173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12289"/>
  </w:hdrShapeDefaults>
  <w:footnotePr>
    <w:footnote w:id="-1"/>
    <w:footnote w:id="0"/>
  </w:footnotePr>
  <w:endnotePr>
    <w:endnote w:id="-1"/>
    <w:endnote w:id="0"/>
  </w:endnotePr>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48DF"/>
    <w:rsid w:val="00010E5E"/>
    <w:rsid w:val="00026DA6"/>
    <w:rsid w:val="00041390"/>
    <w:rsid w:val="0022654B"/>
    <w:rsid w:val="002A7F68"/>
    <w:rsid w:val="002F31A1"/>
    <w:rsid w:val="003A4A86"/>
    <w:rsid w:val="003B7E3A"/>
    <w:rsid w:val="004453E7"/>
    <w:rsid w:val="00463EA5"/>
    <w:rsid w:val="005B2E65"/>
    <w:rsid w:val="005B5475"/>
    <w:rsid w:val="005F0A69"/>
    <w:rsid w:val="00705027"/>
    <w:rsid w:val="0073577F"/>
    <w:rsid w:val="00756B0C"/>
    <w:rsid w:val="007C7E0D"/>
    <w:rsid w:val="007D184F"/>
    <w:rsid w:val="007D4F26"/>
    <w:rsid w:val="007F0B2C"/>
    <w:rsid w:val="00816160"/>
    <w:rsid w:val="00825239"/>
    <w:rsid w:val="00894FD2"/>
    <w:rsid w:val="008F69EC"/>
    <w:rsid w:val="0090389C"/>
    <w:rsid w:val="0095321A"/>
    <w:rsid w:val="00966B88"/>
    <w:rsid w:val="009A3BBB"/>
    <w:rsid w:val="009C6975"/>
    <w:rsid w:val="009E7B30"/>
    <w:rsid w:val="00A20ECA"/>
    <w:rsid w:val="00A345E6"/>
    <w:rsid w:val="00A51C18"/>
    <w:rsid w:val="00B45A79"/>
    <w:rsid w:val="00B57E25"/>
    <w:rsid w:val="00B602D0"/>
    <w:rsid w:val="00B6298B"/>
    <w:rsid w:val="00C04CAD"/>
    <w:rsid w:val="00C67785"/>
    <w:rsid w:val="00CF41D5"/>
    <w:rsid w:val="00CF58D1"/>
    <w:rsid w:val="00D248DF"/>
    <w:rsid w:val="00D73F1E"/>
    <w:rsid w:val="00D941FC"/>
    <w:rsid w:val="00E22E6B"/>
    <w:rsid w:val="00E2730B"/>
    <w:rsid w:val="00E61D53"/>
    <w:rsid w:val="00E67378"/>
    <w:rsid w:val="00E856CD"/>
    <w:rsid w:val="00F353AF"/>
    <w:rsid w:val="00F92302"/>
    <w:rsid w:val="00FF6F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B6F81F7"/>
  <w15:docId w15:val="{F0B6DADE-335E-44E8-A9CC-B44D3180F9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825239"/>
  </w:style>
  <w:style w:type="character" w:styleId="CommentReference">
    <w:name w:val="annotation reference"/>
    <w:basedOn w:val="DefaultParagraphFont"/>
    <w:semiHidden/>
    <w:unhideWhenUsed/>
    <w:rsid w:val="00825239"/>
    <w:rPr>
      <w:sz w:val="16"/>
      <w:szCs w:val="16"/>
    </w:rPr>
  </w:style>
  <w:style w:type="paragraph" w:styleId="CommentText">
    <w:name w:val="annotation text"/>
    <w:basedOn w:val="Normal"/>
    <w:link w:val="CommentTextChar"/>
    <w:uiPriority w:val="99"/>
    <w:unhideWhenUsed/>
    <w:rsid w:val="00825239"/>
    <w:rPr>
      <w:sz w:val="20"/>
      <w:szCs w:val="20"/>
    </w:rPr>
  </w:style>
  <w:style w:type="character" w:customStyle="1" w:styleId="CommentTextChar">
    <w:name w:val="Comment Text Char"/>
    <w:basedOn w:val="DefaultParagraphFont"/>
    <w:link w:val="CommentText"/>
    <w:uiPriority w:val="99"/>
    <w:rsid w:val="00825239"/>
    <w:rPr>
      <w:sz w:val="20"/>
      <w:szCs w:val="20"/>
    </w:rPr>
  </w:style>
  <w:style w:type="paragraph" w:styleId="CommentSubject">
    <w:name w:val="annotation subject"/>
    <w:basedOn w:val="CommentText"/>
    <w:next w:val="CommentText"/>
    <w:link w:val="CommentSubjectChar"/>
    <w:uiPriority w:val="99"/>
    <w:semiHidden/>
    <w:unhideWhenUsed/>
    <w:rsid w:val="00825239"/>
    <w:rPr>
      <w:b/>
      <w:bCs/>
    </w:rPr>
  </w:style>
  <w:style w:type="character" w:customStyle="1" w:styleId="CommentSubjectChar">
    <w:name w:val="Comment Subject Char"/>
    <w:basedOn w:val="CommentTextChar"/>
    <w:link w:val="CommentSubject"/>
    <w:uiPriority w:val="99"/>
    <w:semiHidden/>
    <w:rsid w:val="00825239"/>
    <w:rPr>
      <w:b/>
      <w:bCs/>
      <w:sz w:val="20"/>
      <w:szCs w:val="20"/>
    </w:rPr>
  </w:style>
  <w:style w:type="paragraph" w:styleId="BodyText">
    <w:name w:val="Body Text"/>
    <w:basedOn w:val="Normal"/>
    <w:link w:val="BodyTextChar"/>
    <w:uiPriority w:val="1"/>
    <w:qFormat/>
    <w:rsid w:val="00756B0C"/>
    <w:pPr>
      <w:widowControl w:val="0"/>
      <w:autoSpaceDE w:val="0"/>
      <w:autoSpaceDN w:val="0"/>
      <w:spacing w:before="201"/>
      <w:ind w:left="220" w:right="353"/>
    </w:pPr>
    <w:rPr>
      <w:rFonts w:ascii="Arial" w:eastAsia="Arial" w:hAnsi="Arial" w:cs="Arial"/>
    </w:rPr>
  </w:style>
  <w:style w:type="character" w:customStyle="1" w:styleId="BodyTextChar">
    <w:name w:val="Body Text Char"/>
    <w:basedOn w:val="DefaultParagraphFont"/>
    <w:link w:val="BodyText"/>
    <w:uiPriority w:val="1"/>
    <w:rsid w:val="00756B0C"/>
    <w:rPr>
      <w:rFonts w:ascii="Arial" w:eastAsia="Arial" w:hAnsi="Arial" w:cs="Arial"/>
    </w:rPr>
  </w:style>
  <w:style w:type="paragraph" w:styleId="ListParagraph">
    <w:name w:val="List Paragraph"/>
    <w:basedOn w:val="Normal"/>
    <w:uiPriority w:val="1"/>
    <w:qFormat/>
    <w:rsid w:val="00756B0C"/>
    <w:pPr>
      <w:widowControl w:val="0"/>
      <w:autoSpaceDE w:val="0"/>
      <w:autoSpaceDN w:val="0"/>
      <w:spacing w:before="79"/>
      <w:ind w:left="580" w:hanging="361"/>
    </w:pPr>
    <w:rPr>
      <w:rFonts w:ascii="Arial" w:eastAsia="Arial" w:hAnsi="Arial" w:cs="Arial"/>
    </w:rPr>
  </w:style>
  <w:style w:type="paragraph" w:customStyle="1" w:styleId="DocID">
    <w:name w:val="DocID"/>
    <w:basedOn w:val="Footer"/>
    <w:next w:val="Footer"/>
    <w:link w:val="DocIDChar"/>
    <w:rsid w:val="00D73F1E"/>
    <w:pPr>
      <w:tabs>
        <w:tab w:val="clear" w:pos="4680"/>
        <w:tab w:val="clear" w:pos="9360"/>
        <w:tab w:val="left" w:pos="360"/>
      </w:tabs>
      <w:textAlignment w:val="baseline"/>
    </w:pPr>
    <w:rPr>
      <w:rFonts w:eastAsia="Times New Roman"/>
      <w:sz w:val="18"/>
      <w:szCs w:val="20"/>
    </w:rPr>
  </w:style>
  <w:style w:type="character" w:customStyle="1" w:styleId="DocIDChar">
    <w:name w:val="DocID Char"/>
    <w:basedOn w:val="DefaultParagraphFont"/>
    <w:link w:val="DocID"/>
    <w:rsid w:val="00D73F1E"/>
    <w:rPr>
      <w:rFonts w:eastAsia="Times New Roman"/>
      <w:sz w:val="18"/>
      <w:szCs w:val="20"/>
      <w:lang w:val="en-US" w:eastAsia="en-US"/>
    </w:rPr>
  </w:style>
  <w:style w:type="paragraph" w:styleId="Footer">
    <w:name w:val="footer"/>
    <w:basedOn w:val="Normal"/>
    <w:link w:val="FooterChar"/>
    <w:uiPriority w:val="99"/>
    <w:unhideWhenUsed/>
    <w:rsid w:val="00D73F1E"/>
    <w:pPr>
      <w:tabs>
        <w:tab w:val="center" w:pos="4680"/>
        <w:tab w:val="right" w:pos="9360"/>
      </w:tabs>
    </w:pPr>
  </w:style>
  <w:style w:type="character" w:customStyle="1" w:styleId="FooterChar">
    <w:name w:val="Footer Char"/>
    <w:basedOn w:val="DefaultParagraphFont"/>
    <w:link w:val="Footer"/>
    <w:uiPriority w:val="99"/>
    <w:rsid w:val="00D73F1E"/>
  </w:style>
  <w:style w:type="paragraph" w:styleId="Header">
    <w:name w:val="header"/>
    <w:basedOn w:val="Normal"/>
    <w:link w:val="HeaderChar"/>
    <w:uiPriority w:val="99"/>
    <w:unhideWhenUsed/>
    <w:rsid w:val="00D73F1E"/>
    <w:pPr>
      <w:tabs>
        <w:tab w:val="center" w:pos="4680"/>
        <w:tab w:val="right" w:pos="9360"/>
      </w:tabs>
    </w:pPr>
  </w:style>
  <w:style w:type="character" w:customStyle="1" w:styleId="HeaderChar">
    <w:name w:val="Header Char"/>
    <w:basedOn w:val="DefaultParagraphFont"/>
    <w:link w:val="Header"/>
    <w:uiPriority w:val="99"/>
    <w:rsid w:val="00D73F1E"/>
  </w:style>
  <w:style w:type="character" w:styleId="Hyperlink">
    <w:name w:val="Hyperlink"/>
    <w:basedOn w:val="DefaultParagraphFont"/>
    <w:uiPriority w:val="99"/>
    <w:unhideWhenUsed/>
    <w:rsid w:val="004453E7"/>
    <w:rPr>
      <w:color w:val="467886" w:themeColor="hyperlink"/>
      <w:u w:val="single"/>
    </w:rPr>
  </w:style>
  <w:style w:type="character" w:styleId="UnresolvedMention">
    <w:name w:val="Unresolved Mention"/>
    <w:basedOn w:val="DefaultParagraphFont"/>
    <w:uiPriority w:val="99"/>
    <w:semiHidden/>
    <w:unhideWhenUsed/>
    <w:rsid w:val="004453E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for" TargetMode="External"/><Relationship Id="rId17" Type="http://schemas.openxmlformats.org/officeDocument/2006/relationships/header" Target="header3.xml"/><Relationship Id="fId" Type="http://schemas.openxmlformats.org/wordprocessingml/2006/fontTable" Target="fontTable0.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for"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s://www.hhs.gov/hipaa/filing-a-complaint/index.html"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s://www.bowdoin.edu/hr/benefits-perks/benefits-documents-notices.html"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roperties xmlns="http://www.imanage.com/work/xmlschema">
  <documentid>DOCS!28872783.3</documentid>
  <senderid>CLOCKMAN</senderid>
  <senderemail>CLOCKMAN@VERRILL-LAW.COM</senderemail>
  <lastmodified>2025-11-05T13:46:00.0000000-05:00</lastmodified>
  <database>DOCS</database>
</properties>
</file>

<file path=customXml/itemProps1.xml><?xml version="1.0" encoding="utf-8"?>
<ds:datastoreItem xmlns:ds="http://schemas.openxmlformats.org/officeDocument/2006/customXml" ds:itemID="{8CD14C35-7B33-403E-81E5-146AF71FD115}">
  <ds:schemaRefs>
    <ds:schemaRef ds:uri="http://schemas.openxmlformats.org/officeDocument/2006/bibliography"/>
  </ds:schemaRefs>
</ds:datastoreItem>
</file>

<file path=customXml/itemProps2.xml><?xml version="1.0" encoding="utf-8"?>
<ds:datastoreItem xmlns:ds="http://schemas.openxmlformats.org/officeDocument/2006/customXml" ds:itemID="{08393CF3-A5B6-44D8-9E8F-EF0E68336B94}">
  <ds:schemaRefs>
    <ds:schemaRef ds:uri="http://schemas.openxmlformats.org/officeDocument/2006/bibliography"/>
    <ds:schemaRef ds:uri="http://www.imanage.com/work/xmlschem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2579</Words>
  <Characters>14705</Characters>
  <Application>Microsoft Office Word</Application>
  <DocSecurity>4</DocSecurity>
  <Lines>122</Lines>
  <Paragraphs>34</Paragraphs>
  <ScaleCrop>false</ScaleCrop>
  <HeadingPairs>
    <vt:vector size="2" baseType="variant">
      <vt:variant>
        <vt:lpstr>Title</vt:lpstr>
      </vt:variant>
      <vt:variant>
        <vt:i4>1</vt:i4>
      </vt:variant>
    </vt:vector>
  </HeadingPairs>
  <TitlesOfParts>
    <vt:vector size="1" baseType="lpstr">
      <vt:lpstr>HIPAA Privacy Notice UP</vt:lpstr>
    </vt:vector>
  </TitlesOfParts>
  <Company/>
  <LinksUpToDate>false</LinksUpToDate>
  <CharactersWithSpaces>17250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HIPAA Privacy Notice UP</dc:title>
  <dc:creator>Unknown</dc:creator>
  <cp:lastModifiedBy>Kristin Steinman</cp:lastModifiedBy>
  <cp:revision>2</cp:revision>
  <cp:lastPrinted>2025-11-07T18:37:00Z</cp:lastPrinted>
  <dcterms:created xsi:type="dcterms:W3CDTF">2025-11-10T15:04:00Z</dcterms:created>
  <dcterms:modified xsi:type="dcterms:W3CDTF">2025-11-10T15:04:00Z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US_DocIDString">
    <vt:lpwstr>28872783_1</vt:lpwstr>
  </property>
  <property fmtid="{D5CDD505-2E9C-101B-9397-08002B2CF9AE}" pid="3" name="CUS_DocIDChunk0">
    <vt:lpwstr>28872783_1</vt:lpwstr>
  </property>
  <property fmtid="{D5CDD505-2E9C-101B-9397-08002B2CF9AE}" pid="4" name="CUS_DocIDActiveBits">
    <vt:lpwstr>1046528</vt:lpwstr>
  </property>
  <property fmtid="{D5CDD505-2E9C-101B-9397-08002B2CF9AE}" pid="5" name="CUS_DocIDLocation">
    <vt:lpwstr>LAST_PAGE_ONLY</vt:lpwstr>
  </property>
  <property fmtid="{D5CDD505-2E9C-101B-9397-08002B2CF9AE}" pid="6" name="CUS_DocIDReference">
    <vt:lpwstr>lastPageOnly</vt:lpwstr>
  </property>
  <property fmtid="{D5CDD505-2E9C-101B-9397-08002B2CF9AE}" pid="7" name="CUS_DocIDEndAdjustedPageNumber">
    <vt:lpwstr>5</vt:lpwstr>
  </property>
  <property fmtid="{D5CDD505-2E9C-101B-9397-08002B2CF9AE}" pid="8" name="CUS_DocIDEndSectionNumber">
    <vt:lpwstr>2</vt:lpwstr>
  </property>
</Properties>
</file>