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D2AD" w14:textId="77777777" w:rsidR="00CB64C5" w:rsidRDefault="008732D7">
      <w:pPr>
        <w:rPr>
          <w:rFonts w:ascii="Calibri" w:eastAsia="Calibri" w:hAnsi="Calibri" w:cs="Calibri"/>
          <w:b/>
          <w:bCs/>
        </w:rPr>
      </w:pPr>
      <w:r w:rsidRPr="79CDACAB">
        <w:rPr>
          <w:rFonts w:ascii="Calibri" w:eastAsia="Calibri" w:hAnsi="Calibri" w:cs="Calibri"/>
          <w:b/>
          <w:bCs/>
        </w:rPr>
        <w:t>Auditing Recommendations</w:t>
      </w:r>
      <w:r w:rsidR="00CB64C5">
        <w:rPr>
          <w:rFonts w:ascii="Calibri" w:eastAsia="Calibri" w:hAnsi="Calibri" w:cs="Calibri"/>
          <w:b/>
          <w:bCs/>
        </w:rPr>
        <w:t xml:space="preserve"> f</w:t>
      </w:r>
      <w:r w:rsidR="42EA025F" w:rsidRPr="79CDACAB">
        <w:rPr>
          <w:rFonts w:ascii="Calibri" w:eastAsia="Calibri" w:hAnsi="Calibri" w:cs="Calibri"/>
          <w:b/>
          <w:bCs/>
        </w:rPr>
        <w:t xml:space="preserve">rom </w:t>
      </w:r>
      <w:r w:rsidR="5FB15D68" w:rsidRPr="79CDACAB">
        <w:rPr>
          <w:rFonts w:ascii="Calibri" w:eastAsia="Calibri" w:hAnsi="Calibri" w:cs="Calibri"/>
          <w:b/>
          <w:bCs/>
        </w:rPr>
        <w:t>CEP</w:t>
      </w:r>
    </w:p>
    <w:p w14:paraId="3B4E9E68" w14:textId="735D744D" w:rsidR="008732D7" w:rsidRPr="00270E48" w:rsidRDefault="008732D7">
      <w:pPr>
        <w:rPr>
          <w:rFonts w:ascii="Calibri" w:eastAsia="Calibri" w:hAnsi="Calibri" w:cs="Calibri"/>
          <w:b/>
          <w:bCs/>
        </w:rPr>
      </w:pPr>
      <w:r w:rsidRPr="79CDACAB">
        <w:rPr>
          <w:rFonts w:ascii="Calibri" w:eastAsia="Calibri" w:hAnsi="Calibri" w:cs="Calibri"/>
          <w:b/>
          <w:bCs/>
        </w:rPr>
        <w:t>(</w:t>
      </w:r>
      <w:r w:rsidR="00CB64C5">
        <w:rPr>
          <w:rFonts w:ascii="Calibri" w:eastAsia="Calibri" w:hAnsi="Calibri" w:cs="Calibri"/>
          <w:b/>
          <w:bCs/>
        </w:rPr>
        <w:t xml:space="preserve">May </w:t>
      </w:r>
      <w:r w:rsidRPr="79CDACAB">
        <w:rPr>
          <w:rFonts w:ascii="Calibri" w:eastAsia="Calibri" w:hAnsi="Calibri" w:cs="Calibri"/>
          <w:b/>
          <w:bCs/>
        </w:rPr>
        <w:t>2025)</w:t>
      </w:r>
    </w:p>
    <w:p w14:paraId="74550C8C" w14:textId="77777777" w:rsidR="008A3F87" w:rsidRDefault="008A3F87">
      <w:pPr>
        <w:rPr>
          <w:rFonts w:ascii="Calibri" w:eastAsia="Calibri" w:hAnsi="Calibri" w:cs="Calibri"/>
        </w:rPr>
      </w:pPr>
    </w:p>
    <w:p w14:paraId="2AC6568F" w14:textId="779E7CFE" w:rsidR="001D0619" w:rsidRDefault="0010159C">
      <w:pPr>
        <w:rPr>
          <w:rFonts w:ascii="Calibri" w:eastAsia="Calibri" w:hAnsi="Calibri" w:cs="Calibri"/>
        </w:rPr>
      </w:pPr>
      <w:r w:rsidRPr="79CDACAB">
        <w:rPr>
          <w:rFonts w:ascii="Calibri" w:eastAsia="Calibri" w:hAnsi="Calibri" w:cs="Calibri"/>
        </w:rPr>
        <w:t xml:space="preserve">Bowdoin College has a long history of welcoming community members to audit courses. </w:t>
      </w:r>
      <w:r w:rsidR="0093713F" w:rsidRPr="79CDACAB">
        <w:rPr>
          <w:rFonts w:ascii="Calibri" w:eastAsia="Calibri" w:hAnsi="Calibri" w:cs="Calibri"/>
        </w:rPr>
        <w:t xml:space="preserve">It is a practice that has proven beneficial to all concerned. </w:t>
      </w:r>
      <w:r w:rsidR="00B70FA2" w:rsidRPr="79CDACAB">
        <w:rPr>
          <w:rFonts w:ascii="Calibri" w:eastAsia="Calibri" w:hAnsi="Calibri" w:cs="Calibri"/>
        </w:rPr>
        <w:t xml:space="preserve">Not only does </w:t>
      </w:r>
      <w:r w:rsidR="00DF7548" w:rsidRPr="79CDACAB">
        <w:rPr>
          <w:rFonts w:ascii="Calibri" w:eastAsia="Calibri" w:hAnsi="Calibri" w:cs="Calibri"/>
        </w:rPr>
        <w:t>auditing</w:t>
      </w:r>
      <w:r w:rsidR="00B70FA2" w:rsidRPr="79CDACAB">
        <w:rPr>
          <w:rFonts w:ascii="Calibri" w:eastAsia="Calibri" w:hAnsi="Calibri" w:cs="Calibri"/>
        </w:rPr>
        <w:t xml:space="preserve"> </w:t>
      </w:r>
      <w:r w:rsidR="00DF7548" w:rsidRPr="79CDACAB">
        <w:rPr>
          <w:rFonts w:ascii="Calibri" w:eastAsia="Calibri" w:hAnsi="Calibri" w:cs="Calibri"/>
        </w:rPr>
        <w:t>offer</w:t>
      </w:r>
      <w:r w:rsidR="00556683" w:rsidRPr="79CDACAB">
        <w:rPr>
          <w:rFonts w:ascii="Calibri" w:eastAsia="Calibri" w:hAnsi="Calibri" w:cs="Calibri"/>
        </w:rPr>
        <w:t xml:space="preserve"> </w:t>
      </w:r>
      <w:r w:rsidR="00DF7548" w:rsidRPr="79CDACAB">
        <w:rPr>
          <w:rFonts w:ascii="Calibri" w:eastAsia="Calibri" w:hAnsi="Calibri" w:cs="Calibri"/>
        </w:rPr>
        <w:t xml:space="preserve">community members </w:t>
      </w:r>
      <w:r w:rsidR="00370543" w:rsidRPr="79CDACAB">
        <w:rPr>
          <w:rFonts w:ascii="Calibri" w:eastAsia="Calibri" w:hAnsi="Calibri" w:cs="Calibri"/>
        </w:rPr>
        <w:t xml:space="preserve">a chance to </w:t>
      </w:r>
      <w:r w:rsidR="00EA65C4" w:rsidRPr="79CDACAB">
        <w:rPr>
          <w:rFonts w:ascii="Calibri" w:eastAsia="Calibri" w:hAnsi="Calibri" w:cs="Calibri"/>
        </w:rPr>
        <w:t xml:space="preserve">explore </w:t>
      </w:r>
      <w:r w:rsidR="002B13A7" w:rsidRPr="79CDACAB">
        <w:rPr>
          <w:rFonts w:ascii="Calibri" w:eastAsia="Calibri" w:hAnsi="Calibri" w:cs="Calibri"/>
        </w:rPr>
        <w:t>topics that interest them</w:t>
      </w:r>
      <w:r w:rsidR="00EA65C4" w:rsidRPr="79CDACAB">
        <w:rPr>
          <w:rFonts w:ascii="Calibri" w:eastAsia="Calibri" w:hAnsi="Calibri" w:cs="Calibri"/>
        </w:rPr>
        <w:t xml:space="preserve">, but </w:t>
      </w:r>
      <w:r w:rsidR="00766B5F" w:rsidRPr="79CDACAB">
        <w:rPr>
          <w:rFonts w:ascii="Calibri" w:eastAsia="Calibri" w:hAnsi="Calibri" w:cs="Calibri"/>
        </w:rPr>
        <w:t xml:space="preserve">the unique perspectives they bring </w:t>
      </w:r>
      <w:r w:rsidR="00E13800" w:rsidRPr="79CDACAB">
        <w:rPr>
          <w:rFonts w:ascii="Calibri" w:eastAsia="Calibri" w:hAnsi="Calibri" w:cs="Calibri"/>
        </w:rPr>
        <w:t xml:space="preserve">can often enrich the classes they audit. </w:t>
      </w:r>
      <w:r w:rsidR="0069270B" w:rsidRPr="79CDACAB">
        <w:rPr>
          <w:rFonts w:ascii="Calibri" w:eastAsia="Calibri" w:hAnsi="Calibri" w:cs="Calibri"/>
        </w:rPr>
        <w:t>Following a pause in au</w:t>
      </w:r>
      <w:r w:rsidR="00653ED0" w:rsidRPr="79CDACAB">
        <w:rPr>
          <w:rFonts w:ascii="Calibri" w:eastAsia="Calibri" w:hAnsi="Calibri" w:cs="Calibri"/>
        </w:rPr>
        <w:t>diting last year</w:t>
      </w:r>
      <w:r w:rsidR="001312BA" w:rsidRPr="79CDACAB">
        <w:rPr>
          <w:rFonts w:ascii="Calibri" w:eastAsia="Calibri" w:hAnsi="Calibri" w:cs="Calibri"/>
        </w:rPr>
        <w:t xml:space="preserve">, the </w:t>
      </w:r>
      <w:r w:rsidR="00D24CC4" w:rsidRPr="79CDACAB">
        <w:rPr>
          <w:rFonts w:ascii="Calibri" w:eastAsia="Calibri" w:hAnsi="Calibri" w:cs="Calibri"/>
        </w:rPr>
        <w:t xml:space="preserve">College will resume accepting community auditors </w:t>
      </w:r>
      <w:r w:rsidR="001C6F99" w:rsidRPr="79CDACAB">
        <w:rPr>
          <w:rFonts w:ascii="Calibri" w:eastAsia="Calibri" w:hAnsi="Calibri" w:cs="Calibri"/>
        </w:rPr>
        <w:t xml:space="preserve">into courses </w:t>
      </w:r>
      <w:r w:rsidR="00D24CC4" w:rsidRPr="79CDACAB">
        <w:rPr>
          <w:rFonts w:ascii="Calibri" w:eastAsia="Calibri" w:hAnsi="Calibri" w:cs="Calibri"/>
        </w:rPr>
        <w:t xml:space="preserve">beginning </w:t>
      </w:r>
      <w:r w:rsidR="00653ED0" w:rsidRPr="79CDACAB">
        <w:rPr>
          <w:rFonts w:ascii="Calibri" w:eastAsia="Calibri" w:hAnsi="Calibri" w:cs="Calibri"/>
        </w:rPr>
        <w:t>in the</w:t>
      </w:r>
      <w:r w:rsidR="00D24CC4" w:rsidRPr="79CDACAB">
        <w:rPr>
          <w:rFonts w:ascii="Calibri" w:eastAsia="Calibri" w:hAnsi="Calibri" w:cs="Calibri"/>
        </w:rPr>
        <w:t xml:space="preserve"> Fall 2025 semester. CEP believe</w:t>
      </w:r>
      <w:r w:rsidR="00913F5F" w:rsidRPr="79CDACAB">
        <w:rPr>
          <w:rFonts w:ascii="Calibri" w:eastAsia="Calibri" w:hAnsi="Calibri" w:cs="Calibri"/>
        </w:rPr>
        <w:t>s</w:t>
      </w:r>
      <w:r w:rsidR="00D24CC4" w:rsidRPr="79CDACAB">
        <w:rPr>
          <w:rFonts w:ascii="Calibri" w:eastAsia="Calibri" w:hAnsi="Calibri" w:cs="Calibri"/>
        </w:rPr>
        <w:t xml:space="preserve"> this an opportune moment to review</w:t>
      </w:r>
      <w:r w:rsidR="00511083" w:rsidRPr="79CDACAB">
        <w:rPr>
          <w:rFonts w:ascii="Calibri" w:eastAsia="Calibri" w:hAnsi="Calibri" w:cs="Calibri"/>
        </w:rPr>
        <w:t xml:space="preserve"> the practices and policies that have guided auditing</w:t>
      </w:r>
      <w:r w:rsidR="00020C1A" w:rsidRPr="79CDACAB">
        <w:rPr>
          <w:rFonts w:ascii="Calibri" w:eastAsia="Calibri" w:hAnsi="Calibri" w:cs="Calibri"/>
        </w:rPr>
        <w:t>, specifically:</w:t>
      </w:r>
    </w:p>
    <w:p w14:paraId="35DCDC0B" w14:textId="77777777" w:rsidR="001D0619" w:rsidRDefault="001D0619">
      <w:pPr>
        <w:rPr>
          <w:rFonts w:ascii="Calibri" w:eastAsia="Calibri" w:hAnsi="Calibri" w:cs="Calibri"/>
        </w:rPr>
      </w:pPr>
    </w:p>
    <w:p w14:paraId="5AD64A7F" w14:textId="799464D9" w:rsidR="00BC46BF" w:rsidRDefault="00BC46BF" w:rsidP="00BC46BF">
      <w:pPr>
        <w:rPr>
          <w:rFonts w:ascii="Calibri" w:eastAsia="Calibri" w:hAnsi="Calibri" w:cs="Calibri"/>
        </w:rPr>
      </w:pPr>
      <w:r w:rsidRPr="79CDACAB">
        <w:rPr>
          <w:rFonts w:ascii="Calibri" w:eastAsia="Calibri" w:hAnsi="Calibri" w:cs="Calibri"/>
        </w:rPr>
        <w:t>1.) Which types of courses are appropriate for auditors</w:t>
      </w:r>
      <w:r w:rsidR="001A6F6D" w:rsidRPr="79CDACAB">
        <w:rPr>
          <w:rFonts w:ascii="Calibri" w:eastAsia="Calibri" w:hAnsi="Calibri" w:cs="Calibri"/>
        </w:rPr>
        <w:t>; and,</w:t>
      </w:r>
    </w:p>
    <w:p w14:paraId="0EC618A0" w14:textId="0FD60164" w:rsidR="001D0619" w:rsidRDefault="00BC46BF">
      <w:pPr>
        <w:rPr>
          <w:rFonts w:ascii="Calibri" w:eastAsia="Calibri" w:hAnsi="Calibri" w:cs="Calibri"/>
        </w:rPr>
      </w:pPr>
      <w:r w:rsidRPr="79CDACAB">
        <w:rPr>
          <w:rFonts w:ascii="Calibri" w:eastAsia="Calibri" w:hAnsi="Calibri" w:cs="Calibri"/>
        </w:rPr>
        <w:t>2</w:t>
      </w:r>
      <w:r w:rsidR="00D24CC4" w:rsidRPr="79CDACAB">
        <w:rPr>
          <w:rFonts w:ascii="Calibri" w:eastAsia="Calibri" w:hAnsi="Calibri" w:cs="Calibri"/>
        </w:rPr>
        <w:t xml:space="preserve">.) </w:t>
      </w:r>
      <w:r w:rsidR="00C94A93" w:rsidRPr="79CDACAB">
        <w:rPr>
          <w:rFonts w:ascii="Calibri" w:eastAsia="Calibri" w:hAnsi="Calibri" w:cs="Calibri"/>
        </w:rPr>
        <w:t>H</w:t>
      </w:r>
      <w:r w:rsidR="00D24CC4" w:rsidRPr="79CDACAB">
        <w:rPr>
          <w:rFonts w:ascii="Calibri" w:eastAsia="Calibri" w:hAnsi="Calibri" w:cs="Calibri"/>
        </w:rPr>
        <w:t>ow auditors enroll for course</w:t>
      </w:r>
      <w:r w:rsidR="00592DC4" w:rsidRPr="79CDACAB">
        <w:rPr>
          <w:rFonts w:ascii="Calibri" w:eastAsia="Calibri" w:hAnsi="Calibri" w:cs="Calibri"/>
        </w:rPr>
        <w:t>s</w:t>
      </w:r>
      <w:r w:rsidR="001A6F6D" w:rsidRPr="79CDACAB">
        <w:rPr>
          <w:rFonts w:ascii="Calibri" w:eastAsia="Calibri" w:hAnsi="Calibri" w:cs="Calibri"/>
        </w:rPr>
        <w:t>.</w:t>
      </w:r>
    </w:p>
    <w:p w14:paraId="1AC7E2BF" w14:textId="77777777" w:rsidR="00D134C3" w:rsidRDefault="00D134C3">
      <w:pPr>
        <w:rPr>
          <w:rFonts w:ascii="Calibri" w:eastAsia="Calibri" w:hAnsi="Calibri" w:cs="Calibri"/>
        </w:rPr>
      </w:pPr>
    </w:p>
    <w:p w14:paraId="18DBC361" w14:textId="24B8CB13" w:rsidR="00C30150" w:rsidRDefault="008A6C0E" w:rsidP="008A6C0E">
      <w:pPr>
        <w:rPr>
          <w:rFonts w:ascii="Calibri" w:eastAsia="Calibri" w:hAnsi="Calibri" w:cs="Calibri"/>
        </w:rPr>
      </w:pPr>
      <w:r w:rsidRPr="79CDACAB">
        <w:rPr>
          <w:rFonts w:ascii="Calibri" w:eastAsia="Calibri" w:hAnsi="Calibri" w:cs="Calibri"/>
          <w:b/>
          <w:bCs/>
        </w:rPr>
        <w:t xml:space="preserve">It is important to note at the outset that no </w:t>
      </w:r>
      <w:r w:rsidR="001C6F99" w:rsidRPr="79CDACAB">
        <w:rPr>
          <w:rFonts w:ascii="Calibri" w:eastAsia="Calibri" w:hAnsi="Calibri" w:cs="Calibri"/>
          <w:b/>
          <w:bCs/>
        </w:rPr>
        <w:t xml:space="preserve">faculty member </w:t>
      </w:r>
      <w:r w:rsidRPr="79CDACAB">
        <w:rPr>
          <w:rFonts w:ascii="Calibri" w:eastAsia="Calibri" w:hAnsi="Calibri" w:cs="Calibri"/>
          <w:b/>
          <w:bCs/>
        </w:rPr>
        <w:t>is under an</w:t>
      </w:r>
      <w:r w:rsidR="001C6F99" w:rsidRPr="79CDACAB">
        <w:rPr>
          <w:rFonts w:ascii="Calibri" w:eastAsia="Calibri" w:hAnsi="Calibri" w:cs="Calibri"/>
          <w:b/>
          <w:bCs/>
        </w:rPr>
        <w:t>y</w:t>
      </w:r>
      <w:r w:rsidRPr="79CDACAB">
        <w:rPr>
          <w:rFonts w:ascii="Calibri" w:eastAsia="Calibri" w:hAnsi="Calibri" w:cs="Calibri"/>
          <w:b/>
          <w:bCs/>
        </w:rPr>
        <w:t xml:space="preserve"> obligation or expectation to open their class to auditors.</w:t>
      </w:r>
      <w:r w:rsidRPr="79CDACAB">
        <w:rPr>
          <w:rFonts w:ascii="Calibri" w:eastAsia="Calibri" w:hAnsi="Calibri" w:cs="Calibri"/>
        </w:rPr>
        <w:t xml:space="preserve"> The decision to do so lies entirely with </w:t>
      </w:r>
      <w:r w:rsidR="001164EC" w:rsidRPr="79CDACAB">
        <w:rPr>
          <w:rFonts w:ascii="Calibri" w:eastAsia="Calibri" w:hAnsi="Calibri" w:cs="Calibri"/>
        </w:rPr>
        <w:t>the</w:t>
      </w:r>
      <w:r w:rsidRPr="79CDACAB">
        <w:rPr>
          <w:rFonts w:ascii="Calibri" w:eastAsia="Calibri" w:hAnsi="Calibri" w:cs="Calibri"/>
        </w:rPr>
        <w:t xml:space="preserve"> individual faculty member and what they think is best given the</w:t>
      </w:r>
      <w:r w:rsidR="00A455B0" w:rsidRPr="79CDACAB">
        <w:rPr>
          <w:rFonts w:ascii="Calibri" w:eastAsia="Calibri" w:hAnsi="Calibri" w:cs="Calibri"/>
        </w:rPr>
        <w:t xml:space="preserve"> content of their courses and their</w:t>
      </w:r>
      <w:r w:rsidRPr="79CDACAB">
        <w:rPr>
          <w:rFonts w:ascii="Calibri" w:eastAsia="Calibri" w:hAnsi="Calibri" w:cs="Calibri"/>
        </w:rPr>
        <w:t xml:space="preserve"> own style of teaching.</w:t>
      </w:r>
      <w:r w:rsidR="008D54DC" w:rsidRPr="79CDACAB">
        <w:rPr>
          <w:rFonts w:ascii="Calibri" w:eastAsia="Calibri" w:hAnsi="Calibri" w:cs="Calibri"/>
        </w:rPr>
        <w:t xml:space="preserve"> We encourage departments to reflect on </w:t>
      </w:r>
      <w:r w:rsidR="001C6F99" w:rsidRPr="79CDACAB">
        <w:rPr>
          <w:rFonts w:ascii="Calibri" w:eastAsia="Calibri" w:hAnsi="Calibri" w:cs="Calibri"/>
        </w:rPr>
        <w:t xml:space="preserve">CEP’s </w:t>
      </w:r>
      <w:r w:rsidR="008D54DC" w:rsidRPr="79CDACAB">
        <w:rPr>
          <w:rFonts w:ascii="Calibri" w:eastAsia="Calibri" w:hAnsi="Calibri" w:cs="Calibri"/>
        </w:rPr>
        <w:t xml:space="preserve">recommendations </w:t>
      </w:r>
      <w:r w:rsidR="001C6F99" w:rsidRPr="79CDACAB">
        <w:rPr>
          <w:rFonts w:ascii="Calibri" w:eastAsia="Calibri" w:hAnsi="Calibri" w:cs="Calibri"/>
        </w:rPr>
        <w:t>belo</w:t>
      </w:r>
      <w:r w:rsidR="00FE78EE" w:rsidRPr="79CDACAB">
        <w:rPr>
          <w:rFonts w:ascii="Calibri" w:eastAsia="Calibri" w:hAnsi="Calibri" w:cs="Calibri"/>
        </w:rPr>
        <w:t>w</w:t>
      </w:r>
      <w:r w:rsidR="00A70E95" w:rsidRPr="79CDACAB">
        <w:rPr>
          <w:rFonts w:ascii="Calibri" w:eastAsia="Calibri" w:hAnsi="Calibri" w:cs="Calibri"/>
        </w:rPr>
        <w:t xml:space="preserve">, as well as </w:t>
      </w:r>
      <w:r w:rsidR="007F5126" w:rsidRPr="79CDACAB">
        <w:rPr>
          <w:rFonts w:ascii="Calibri" w:eastAsia="Calibri" w:hAnsi="Calibri" w:cs="Calibri"/>
        </w:rPr>
        <w:t>on their own experiences and approach</w:t>
      </w:r>
      <w:r w:rsidR="00D50E24" w:rsidRPr="79CDACAB">
        <w:rPr>
          <w:rFonts w:ascii="Calibri" w:eastAsia="Calibri" w:hAnsi="Calibri" w:cs="Calibri"/>
        </w:rPr>
        <w:t xml:space="preserve">es to auditing, </w:t>
      </w:r>
      <w:proofErr w:type="gramStart"/>
      <w:r w:rsidR="00D50E24" w:rsidRPr="79CDACAB">
        <w:rPr>
          <w:rFonts w:ascii="Calibri" w:eastAsia="Calibri" w:hAnsi="Calibri" w:cs="Calibri"/>
        </w:rPr>
        <w:t>in order to</w:t>
      </w:r>
      <w:proofErr w:type="gramEnd"/>
      <w:r w:rsidR="008D54DC" w:rsidRPr="79CDACAB">
        <w:rPr>
          <w:rFonts w:ascii="Calibri" w:eastAsia="Calibri" w:hAnsi="Calibri" w:cs="Calibri"/>
        </w:rPr>
        <w:t xml:space="preserve"> establish departmental norms to assist faculty in deciding when</w:t>
      </w:r>
      <w:r w:rsidR="001C6F99" w:rsidRPr="79CDACAB">
        <w:rPr>
          <w:rFonts w:ascii="Calibri" w:eastAsia="Calibri" w:hAnsi="Calibri" w:cs="Calibri"/>
        </w:rPr>
        <w:t>,</w:t>
      </w:r>
      <w:r w:rsidR="0051312E" w:rsidRPr="79CDACAB">
        <w:rPr>
          <w:rFonts w:ascii="Calibri" w:eastAsia="Calibri" w:hAnsi="Calibri" w:cs="Calibri"/>
        </w:rPr>
        <w:t xml:space="preserve"> and when not</w:t>
      </w:r>
      <w:r w:rsidR="001C6F99" w:rsidRPr="79CDACAB">
        <w:rPr>
          <w:rFonts w:ascii="Calibri" w:eastAsia="Calibri" w:hAnsi="Calibri" w:cs="Calibri"/>
        </w:rPr>
        <w:t>,</w:t>
      </w:r>
      <w:r w:rsidR="008D54DC" w:rsidRPr="79CDACAB">
        <w:rPr>
          <w:rFonts w:ascii="Calibri" w:eastAsia="Calibri" w:hAnsi="Calibri" w:cs="Calibri"/>
        </w:rPr>
        <w:t xml:space="preserve"> to open a course to auditors.</w:t>
      </w:r>
    </w:p>
    <w:p w14:paraId="440A1084" w14:textId="77777777" w:rsidR="00C30150" w:rsidRDefault="00C30150" w:rsidP="008A6C0E">
      <w:pPr>
        <w:rPr>
          <w:rFonts w:ascii="Calibri" w:eastAsia="Calibri" w:hAnsi="Calibri" w:cs="Calibri"/>
        </w:rPr>
      </w:pPr>
    </w:p>
    <w:p w14:paraId="50C6397A" w14:textId="5EFF1D4C" w:rsidR="00BC46BF" w:rsidRDefault="00B96511" w:rsidP="008A6C0E">
      <w:pPr>
        <w:rPr>
          <w:rFonts w:ascii="Calibri" w:eastAsia="Calibri" w:hAnsi="Calibri" w:cs="Calibri"/>
        </w:rPr>
      </w:pPr>
      <w:r w:rsidRPr="79CDACAB">
        <w:rPr>
          <w:rFonts w:ascii="Calibri" w:eastAsia="Calibri" w:hAnsi="Calibri" w:cs="Calibri"/>
        </w:rPr>
        <w:t xml:space="preserve">Auditing is an opt in program – courses will be unavailable to auditors unless you indicate otherwise. </w:t>
      </w:r>
      <w:r w:rsidR="008C7DB6" w:rsidRPr="79CDACAB">
        <w:rPr>
          <w:rFonts w:ascii="Calibri" w:eastAsia="Calibri" w:hAnsi="Calibri" w:cs="Calibri"/>
        </w:rPr>
        <w:t>You</w:t>
      </w:r>
      <w:r w:rsidRPr="79CDACAB">
        <w:rPr>
          <w:rFonts w:ascii="Calibri" w:eastAsia="Calibri" w:hAnsi="Calibri" w:cs="Calibri"/>
        </w:rPr>
        <w:t xml:space="preserve"> will soon receive an email from the Registrar’s Office (“Courses@”) asking if you want to make a course available for auditing th</w:t>
      </w:r>
      <w:r w:rsidR="008C7DB6" w:rsidRPr="79CDACAB">
        <w:rPr>
          <w:rFonts w:ascii="Calibri" w:eastAsia="Calibri" w:hAnsi="Calibri" w:cs="Calibri"/>
        </w:rPr>
        <w:t>e Fall 2025</w:t>
      </w:r>
      <w:r w:rsidRPr="79CDACAB">
        <w:rPr>
          <w:rFonts w:ascii="Calibri" w:eastAsia="Calibri" w:hAnsi="Calibri" w:cs="Calibri"/>
        </w:rPr>
        <w:t xml:space="preserve">. </w:t>
      </w:r>
      <w:r w:rsidR="00BA357D" w:rsidRPr="79CDACAB">
        <w:rPr>
          <w:rFonts w:ascii="Calibri" w:eastAsia="Calibri" w:hAnsi="Calibri" w:cs="Calibri"/>
        </w:rPr>
        <w:t>If you do, pl</w:t>
      </w:r>
      <w:r w:rsidRPr="79CDACAB">
        <w:rPr>
          <w:rFonts w:ascii="Calibri" w:eastAsia="Calibri" w:hAnsi="Calibri" w:cs="Calibri"/>
        </w:rPr>
        <w:t>ease respond with the subject, course number</w:t>
      </w:r>
      <w:r w:rsidR="35F4F704" w:rsidRPr="79CDACAB">
        <w:rPr>
          <w:rFonts w:ascii="Calibri" w:eastAsia="Calibri" w:hAnsi="Calibri" w:cs="Calibri"/>
        </w:rPr>
        <w:t>,</w:t>
      </w:r>
      <w:r w:rsidRPr="79CDACAB">
        <w:rPr>
          <w:rFonts w:ascii="Calibri" w:eastAsia="Calibri" w:hAnsi="Calibri" w:cs="Calibri"/>
        </w:rPr>
        <w:t xml:space="preserve"> and name of your course no later tha</w:t>
      </w:r>
      <w:r w:rsidR="00BA357D" w:rsidRPr="79CDACAB">
        <w:rPr>
          <w:rFonts w:ascii="Calibri" w:eastAsia="Calibri" w:hAnsi="Calibri" w:cs="Calibri"/>
        </w:rPr>
        <w:t>n</w:t>
      </w:r>
      <w:r w:rsidRPr="79CDACAB">
        <w:rPr>
          <w:rFonts w:ascii="Calibri" w:eastAsia="Calibri" w:hAnsi="Calibri" w:cs="Calibri"/>
        </w:rPr>
        <w:t xml:space="preserve"> May 30. For subsequent semesters, this request will come as part of your Course Offering Worksheet.</w:t>
      </w:r>
      <w:r>
        <w:br/>
      </w:r>
    </w:p>
    <w:p w14:paraId="4B463841" w14:textId="1CC847C4" w:rsidR="00BC46BF" w:rsidRPr="003A6500" w:rsidRDefault="00BC46BF" w:rsidP="00BC46BF">
      <w:pPr>
        <w:rPr>
          <w:rFonts w:ascii="Calibri" w:eastAsia="Calibri" w:hAnsi="Calibri" w:cs="Calibri"/>
          <w:b/>
          <w:bCs/>
        </w:rPr>
      </w:pPr>
      <w:r w:rsidRPr="79CDACAB">
        <w:rPr>
          <w:rFonts w:ascii="Calibri" w:eastAsia="Calibri" w:hAnsi="Calibri" w:cs="Calibri"/>
          <w:b/>
          <w:bCs/>
        </w:rPr>
        <w:t xml:space="preserve">1. </w:t>
      </w:r>
      <w:r w:rsidRPr="79CDACAB">
        <w:rPr>
          <w:rFonts w:ascii="Calibri" w:eastAsia="Calibri" w:hAnsi="Calibri" w:cs="Calibri"/>
          <w:b/>
          <w:bCs/>
          <w:u w:val="single"/>
        </w:rPr>
        <w:t>Classes Appropriate for Auditing</w:t>
      </w:r>
      <w:r w:rsidRPr="79CDACAB">
        <w:rPr>
          <w:rFonts w:ascii="Calibri" w:eastAsia="Calibri" w:hAnsi="Calibri" w:cs="Calibri"/>
          <w:b/>
          <w:bCs/>
        </w:rPr>
        <w:t>:</w:t>
      </w:r>
    </w:p>
    <w:p w14:paraId="5FE8DFCA" w14:textId="77777777" w:rsidR="00BC46BF" w:rsidRPr="006043C1" w:rsidRDefault="00BC46BF" w:rsidP="00BC46BF">
      <w:pPr>
        <w:rPr>
          <w:rFonts w:ascii="Calibri" w:eastAsia="Calibri" w:hAnsi="Calibri" w:cs="Calibri"/>
        </w:rPr>
      </w:pPr>
      <w:r w:rsidRPr="79CDACAB">
        <w:rPr>
          <w:rFonts w:ascii="Calibri" w:eastAsia="Calibri" w:hAnsi="Calibri" w:cs="Calibri"/>
        </w:rPr>
        <w:t>CEP recommends that faculty keep the following questions in mind when considering whether to open a course to auditors:</w:t>
      </w:r>
    </w:p>
    <w:p w14:paraId="03DE41D8" w14:textId="77777777" w:rsidR="00BC46BF" w:rsidRPr="006043C1" w:rsidRDefault="00BC46BF" w:rsidP="00BC46BF">
      <w:pPr>
        <w:rPr>
          <w:rFonts w:ascii="Calibri" w:eastAsia="Calibri" w:hAnsi="Calibri" w:cs="Calibri"/>
        </w:rPr>
      </w:pPr>
    </w:p>
    <w:p w14:paraId="0090BFCF" w14:textId="77777777" w:rsidR="00BC46BF" w:rsidRPr="00E46100" w:rsidRDefault="00BC46BF" w:rsidP="00BC46BF">
      <w:pPr>
        <w:ind w:left="720" w:hanging="720"/>
        <w:rPr>
          <w:rFonts w:ascii="Calibri" w:eastAsia="Calibri" w:hAnsi="Calibri" w:cs="Calibri"/>
          <w:b/>
          <w:bCs/>
        </w:rPr>
      </w:pPr>
      <w:r w:rsidRPr="006043C1">
        <w:tab/>
      </w:r>
      <w:r w:rsidRPr="79CDACAB">
        <w:rPr>
          <w:rFonts w:ascii="Calibri" w:eastAsia="Calibri" w:hAnsi="Calibri" w:cs="Calibri"/>
          <w:b/>
          <w:bCs/>
        </w:rPr>
        <w:t>a. Is the course topic/content appropriate for auditors?</w:t>
      </w:r>
    </w:p>
    <w:p w14:paraId="4C1B0E7D" w14:textId="429373A6" w:rsidR="00BC46BF" w:rsidRDefault="00BC46BF" w:rsidP="00BC46BF">
      <w:pPr>
        <w:ind w:left="720" w:hanging="720"/>
        <w:rPr>
          <w:rFonts w:ascii="Calibri" w:eastAsia="Calibri" w:hAnsi="Calibri" w:cs="Calibri"/>
        </w:rPr>
      </w:pPr>
      <w:r w:rsidRPr="006043C1">
        <w:tab/>
      </w:r>
      <w:r w:rsidRPr="79CDACAB">
        <w:rPr>
          <w:rFonts w:ascii="Calibri" w:eastAsia="Calibri" w:hAnsi="Calibri" w:cs="Calibri"/>
        </w:rPr>
        <w:t xml:space="preserve">While auditors can sometimes enhance a course, not every course is appropriate for auditors. If a course’s topics are sensitive enough that faculty feel not all auditors would be a good fit, is it a course suitable for auditors in the first place? Even if a faculty member decides an auditor is appropriate for a course dealing with such topics, </w:t>
      </w:r>
      <w:r w:rsidR="004E0EE2" w:rsidRPr="79CDACAB">
        <w:rPr>
          <w:rFonts w:ascii="Calibri" w:eastAsia="Calibri" w:hAnsi="Calibri" w:cs="Calibri"/>
        </w:rPr>
        <w:t xml:space="preserve">could the presence of auditors inhibit </w:t>
      </w:r>
      <w:r w:rsidR="004751D8" w:rsidRPr="79CDACAB">
        <w:rPr>
          <w:rFonts w:ascii="Calibri" w:eastAsia="Calibri" w:hAnsi="Calibri" w:cs="Calibri"/>
        </w:rPr>
        <w:t>the course dynamic for students</w:t>
      </w:r>
      <w:r w:rsidRPr="79CDACAB">
        <w:rPr>
          <w:rFonts w:ascii="Calibri" w:eastAsia="Calibri" w:hAnsi="Calibri" w:cs="Calibri"/>
        </w:rPr>
        <w:t xml:space="preserve">? Are </w:t>
      </w:r>
      <w:r w:rsidR="00DC3856" w:rsidRPr="79CDACAB">
        <w:rPr>
          <w:rFonts w:ascii="Calibri" w:eastAsia="Calibri" w:hAnsi="Calibri" w:cs="Calibri"/>
        </w:rPr>
        <w:t xml:space="preserve">core introductory courses, </w:t>
      </w:r>
      <w:r w:rsidRPr="79CDACAB">
        <w:rPr>
          <w:rFonts w:ascii="Calibri" w:eastAsia="Calibri" w:hAnsi="Calibri" w:cs="Calibri"/>
        </w:rPr>
        <w:t>senior capstone courses</w:t>
      </w:r>
      <w:r w:rsidR="00DC3856" w:rsidRPr="79CDACAB">
        <w:rPr>
          <w:rFonts w:ascii="Calibri" w:eastAsia="Calibri" w:hAnsi="Calibri" w:cs="Calibri"/>
        </w:rPr>
        <w:t>,</w:t>
      </w:r>
      <w:r w:rsidRPr="79CDACAB">
        <w:rPr>
          <w:rFonts w:ascii="Calibri" w:eastAsia="Calibri" w:hAnsi="Calibri" w:cs="Calibri"/>
        </w:rPr>
        <w:t xml:space="preserve"> or courses with specific sorts of prerequisites appropriate for auditors?</w:t>
      </w:r>
      <w:r w:rsidR="00BC3FD6" w:rsidRPr="79CDACAB">
        <w:rPr>
          <w:rFonts w:ascii="Calibri" w:eastAsia="Calibri" w:hAnsi="Calibri" w:cs="Calibri"/>
        </w:rPr>
        <w:t xml:space="preserve"> Please note, auditors are not permitted to enroll in First Year Writing Seminars.</w:t>
      </w:r>
    </w:p>
    <w:p w14:paraId="4507A448" w14:textId="77777777" w:rsidR="00BC46BF" w:rsidRDefault="00BC46BF" w:rsidP="00BC46BF">
      <w:pPr>
        <w:ind w:left="720" w:hanging="720"/>
        <w:rPr>
          <w:rFonts w:ascii="Calibri" w:eastAsia="Calibri" w:hAnsi="Calibri" w:cs="Calibri"/>
        </w:rPr>
      </w:pPr>
    </w:p>
    <w:p w14:paraId="51363F6A" w14:textId="06A2FE7B" w:rsidR="00BC46BF" w:rsidRPr="00E46100" w:rsidRDefault="00BC46BF" w:rsidP="00BC46BF">
      <w:pPr>
        <w:ind w:left="720" w:hanging="720"/>
        <w:rPr>
          <w:rFonts w:ascii="Calibri" w:eastAsia="Calibri" w:hAnsi="Calibri" w:cs="Calibri"/>
          <w:b/>
          <w:bCs/>
        </w:rPr>
      </w:pPr>
      <w:r>
        <w:tab/>
      </w:r>
      <w:r w:rsidRPr="79CDACAB">
        <w:rPr>
          <w:rFonts w:ascii="Calibri" w:eastAsia="Calibri" w:hAnsi="Calibri" w:cs="Calibri"/>
          <w:b/>
          <w:bCs/>
        </w:rPr>
        <w:t>b. Is the pedagogical mode of delivery appropriate for audit</w:t>
      </w:r>
      <w:r w:rsidR="00814EFA" w:rsidRPr="79CDACAB">
        <w:rPr>
          <w:rFonts w:ascii="Calibri" w:eastAsia="Calibri" w:hAnsi="Calibri" w:cs="Calibri"/>
          <w:b/>
          <w:bCs/>
        </w:rPr>
        <w:t>ors</w:t>
      </w:r>
      <w:r w:rsidRPr="79CDACAB">
        <w:rPr>
          <w:rFonts w:ascii="Calibri" w:eastAsia="Calibri" w:hAnsi="Calibri" w:cs="Calibri"/>
          <w:b/>
          <w:bCs/>
        </w:rPr>
        <w:t>?</w:t>
      </w:r>
    </w:p>
    <w:p w14:paraId="292B9682" w14:textId="42D855D1" w:rsidR="00BC46BF" w:rsidRDefault="00BC46BF" w:rsidP="00BC46BF">
      <w:pPr>
        <w:ind w:left="720" w:hanging="720"/>
        <w:rPr>
          <w:rFonts w:ascii="Calibri" w:eastAsia="Calibri" w:hAnsi="Calibri" w:cs="Calibri"/>
        </w:rPr>
      </w:pPr>
      <w:r>
        <w:lastRenderedPageBreak/>
        <w:tab/>
      </w:r>
      <w:r w:rsidRPr="79CDACAB">
        <w:rPr>
          <w:rFonts w:ascii="Calibri" w:eastAsia="Calibri" w:hAnsi="Calibri" w:cs="Calibri"/>
        </w:rPr>
        <w:t xml:space="preserve">When deciding if a course is suitable for auditors, faculty should also consider their own teaching style and the pedagogical methods they intend to employ. Is it appropriate for auditors to attend courses in which the classroom is frequently flipped, in which small group discussion predominates, or that have labs? </w:t>
      </w:r>
      <w:r w:rsidR="003A290A" w:rsidRPr="79CDACAB">
        <w:rPr>
          <w:rFonts w:ascii="Calibri" w:eastAsia="Calibri" w:hAnsi="Calibri" w:cs="Calibri"/>
        </w:rPr>
        <w:t xml:space="preserve">Courses in which significant amounts of time are spent in small-group discussion may not be appropriate. </w:t>
      </w:r>
      <w:r w:rsidR="00CB02E4" w:rsidRPr="79CDACAB">
        <w:rPr>
          <w:rFonts w:ascii="Calibri" w:eastAsia="Calibri" w:hAnsi="Calibri" w:cs="Calibri"/>
        </w:rPr>
        <w:t xml:space="preserve">On the other hand, it is easy to imagine many </w:t>
      </w:r>
      <w:r w:rsidR="00E3078B" w:rsidRPr="79CDACAB">
        <w:rPr>
          <w:rFonts w:ascii="Calibri" w:eastAsia="Calibri" w:hAnsi="Calibri" w:cs="Calibri"/>
        </w:rPr>
        <w:t>l</w:t>
      </w:r>
      <w:r w:rsidR="004751D8" w:rsidRPr="79CDACAB">
        <w:rPr>
          <w:rFonts w:ascii="Calibri" w:eastAsia="Calibri" w:hAnsi="Calibri" w:cs="Calibri"/>
        </w:rPr>
        <w:t xml:space="preserve">arge </w:t>
      </w:r>
      <w:r w:rsidR="00F32C5A" w:rsidRPr="79CDACAB">
        <w:rPr>
          <w:rFonts w:ascii="Calibri" w:eastAsia="Calibri" w:hAnsi="Calibri" w:cs="Calibri"/>
        </w:rPr>
        <w:t xml:space="preserve">lecture courses </w:t>
      </w:r>
      <w:r w:rsidR="00075EB1" w:rsidRPr="79CDACAB">
        <w:rPr>
          <w:rFonts w:ascii="Calibri" w:eastAsia="Calibri" w:hAnsi="Calibri" w:cs="Calibri"/>
        </w:rPr>
        <w:t>accommodating</w:t>
      </w:r>
      <w:r w:rsidR="00E3078B" w:rsidRPr="79CDACAB">
        <w:rPr>
          <w:rFonts w:ascii="Calibri" w:eastAsia="Calibri" w:hAnsi="Calibri" w:cs="Calibri"/>
        </w:rPr>
        <w:t xml:space="preserve"> aud</w:t>
      </w:r>
      <w:r w:rsidR="00075EB1" w:rsidRPr="79CDACAB">
        <w:rPr>
          <w:rFonts w:ascii="Calibri" w:eastAsia="Calibri" w:hAnsi="Calibri" w:cs="Calibri"/>
        </w:rPr>
        <w:t>i</w:t>
      </w:r>
      <w:r w:rsidR="00E3078B" w:rsidRPr="79CDACAB">
        <w:rPr>
          <w:rFonts w:ascii="Calibri" w:eastAsia="Calibri" w:hAnsi="Calibri" w:cs="Calibri"/>
        </w:rPr>
        <w:t>tors</w:t>
      </w:r>
      <w:r w:rsidR="00AC1248" w:rsidRPr="79CDACAB">
        <w:rPr>
          <w:rFonts w:ascii="Calibri" w:eastAsia="Calibri" w:hAnsi="Calibri" w:cs="Calibri"/>
        </w:rPr>
        <w:t>. Likewise,</w:t>
      </w:r>
      <w:r w:rsidR="00F32C5A" w:rsidRPr="79CDACAB">
        <w:rPr>
          <w:rFonts w:ascii="Calibri" w:eastAsia="Calibri" w:hAnsi="Calibri" w:cs="Calibri"/>
        </w:rPr>
        <w:t xml:space="preserve"> l</w:t>
      </w:r>
      <w:r w:rsidRPr="79CDACAB">
        <w:rPr>
          <w:rFonts w:ascii="Calibri" w:eastAsia="Calibri" w:hAnsi="Calibri" w:cs="Calibri"/>
        </w:rPr>
        <w:t>anguage courses which focus on discussion could profit from auditors fluent in the language</w:t>
      </w:r>
      <w:r w:rsidR="00AC1248" w:rsidRPr="79CDACAB">
        <w:rPr>
          <w:rFonts w:ascii="Calibri" w:eastAsia="Calibri" w:hAnsi="Calibri" w:cs="Calibri"/>
        </w:rPr>
        <w:t xml:space="preserve"> and the topic </w:t>
      </w:r>
      <w:r w:rsidR="003A290A" w:rsidRPr="79CDACAB">
        <w:rPr>
          <w:rFonts w:ascii="Calibri" w:eastAsia="Calibri" w:hAnsi="Calibri" w:cs="Calibri"/>
        </w:rPr>
        <w:t>being examined</w:t>
      </w:r>
      <w:r w:rsidRPr="79CDACAB">
        <w:rPr>
          <w:rFonts w:ascii="Calibri" w:eastAsia="Calibri" w:hAnsi="Calibri" w:cs="Calibri"/>
        </w:rPr>
        <w:t xml:space="preserve">. </w:t>
      </w:r>
    </w:p>
    <w:p w14:paraId="0839BA45" w14:textId="77777777" w:rsidR="00BC46BF" w:rsidRDefault="00BC46BF" w:rsidP="00BC46BF">
      <w:pPr>
        <w:ind w:left="720" w:hanging="720"/>
        <w:rPr>
          <w:rFonts w:ascii="Calibri" w:eastAsia="Calibri" w:hAnsi="Calibri" w:cs="Calibri"/>
        </w:rPr>
      </w:pPr>
    </w:p>
    <w:p w14:paraId="29AB8FA8" w14:textId="77777777" w:rsidR="00BC46BF" w:rsidRPr="00932152" w:rsidRDefault="00BC46BF" w:rsidP="00BC46BF">
      <w:pPr>
        <w:ind w:left="720" w:hanging="720"/>
        <w:rPr>
          <w:rFonts w:ascii="Calibri" w:eastAsia="Calibri" w:hAnsi="Calibri" w:cs="Calibri"/>
          <w:b/>
          <w:bCs/>
        </w:rPr>
      </w:pPr>
      <w:r>
        <w:tab/>
      </w:r>
      <w:r w:rsidRPr="79CDACAB">
        <w:rPr>
          <w:rFonts w:ascii="Calibri" w:eastAsia="Calibri" w:hAnsi="Calibri" w:cs="Calibri"/>
          <w:b/>
          <w:bCs/>
        </w:rPr>
        <w:t xml:space="preserve">c. Is </w:t>
      </w:r>
      <w:proofErr w:type="gramStart"/>
      <w:r w:rsidRPr="79CDACAB">
        <w:rPr>
          <w:rFonts w:ascii="Calibri" w:eastAsia="Calibri" w:hAnsi="Calibri" w:cs="Calibri"/>
          <w:b/>
          <w:bCs/>
        </w:rPr>
        <w:t>there</w:t>
      </w:r>
      <w:proofErr w:type="gramEnd"/>
      <w:r w:rsidRPr="79CDACAB">
        <w:rPr>
          <w:rFonts w:ascii="Calibri" w:eastAsia="Calibri" w:hAnsi="Calibri" w:cs="Calibri"/>
          <w:b/>
          <w:bCs/>
        </w:rPr>
        <w:t xml:space="preserve"> physical space to accommodate auditors?</w:t>
      </w:r>
    </w:p>
    <w:p w14:paraId="35B2E86A" w14:textId="39A04084" w:rsidR="00BC46BF" w:rsidRDefault="00BC46BF" w:rsidP="00BC46BF">
      <w:pPr>
        <w:ind w:left="720" w:hanging="720"/>
        <w:rPr>
          <w:rFonts w:ascii="Calibri" w:eastAsia="Calibri" w:hAnsi="Calibri" w:cs="Calibri"/>
        </w:rPr>
      </w:pPr>
      <w:r>
        <w:tab/>
      </w:r>
      <w:r w:rsidRPr="79CDACAB">
        <w:rPr>
          <w:rFonts w:ascii="Calibri" w:eastAsia="Calibri" w:hAnsi="Calibri" w:cs="Calibri"/>
        </w:rPr>
        <w:t xml:space="preserve">Only courses in classrooms with available seats/space can accept auditors. </w:t>
      </w:r>
      <w:r w:rsidR="007F4882" w:rsidRPr="79CDACAB">
        <w:rPr>
          <w:rFonts w:ascii="Calibri" w:eastAsia="Calibri" w:hAnsi="Calibri" w:cs="Calibri"/>
        </w:rPr>
        <w:t>The addition of auditors is not an acceptable reason to request a change of classroom</w:t>
      </w:r>
      <w:r w:rsidRPr="79CDACAB">
        <w:rPr>
          <w:rFonts w:ascii="Calibri" w:eastAsia="Calibri" w:hAnsi="Calibri" w:cs="Calibri"/>
        </w:rPr>
        <w:t>.</w:t>
      </w:r>
    </w:p>
    <w:p w14:paraId="659D076C" w14:textId="0C8D5ADF" w:rsidR="00A4530D" w:rsidRDefault="00A4530D">
      <w:pPr>
        <w:rPr>
          <w:rFonts w:ascii="Calibri" w:eastAsia="Calibri" w:hAnsi="Calibri" w:cs="Calibri"/>
        </w:rPr>
      </w:pPr>
    </w:p>
    <w:p w14:paraId="35FF70B3" w14:textId="16CB7793" w:rsidR="00A4530D" w:rsidRPr="003A6500" w:rsidRDefault="007F4882">
      <w:pPr>
        <w:rPr>
          <w:rFonts w:ascii="Calibri" w:eastAsia="Calibri" w:hAnsi="Calibri" w:cs="Calibri"/>
          <w:b/>
          <w:bCs/>
        </w:rPr>
      </w:pPr>
      <w:r w:rsidRPr="79CDACAB">
        <w:rPr>
          <w:rFonts w:ascii="Calibri" w:eastAsia="Calibri" w:hAnsi="Calibri" w:cs="Calibri"/>
          <w:b/>
          <w:bCs/>
        </w:rPr>
        <w:t>2</w:t>
      </w:r>
      <w:r w:rsidR="00750A05" w:rsidRPr="79CDACAB">
        <w:rPr>
          <w:rFonts w:ascii="Calibri" w:eastAsia="Calibri" w:hAnsi="Calibri" w:cs="Calibri"/>
          <w:b/>
          <w:bCs/>
        </w:rPr>
        <w:t xml:space="preserve">. </w:t>
      </w:r>
      <w:r w:rsidR="00750A05" w:rsidRPr="79CDACAB">
        <w:rPr>
          <w:rFonts w:ascii="Calibri" w:eastAsia="Calibri" w:hAnsi="Calibri" w:cs="Calibri"/>
          <w:b/>
          <w:bCs/>
          <w:u w:val="single"/>
        </w:rPr>
        <w:t>Onboarding Auditors</w:t>
      </w:r>
      <w:r w:rsidR="00750A05" w:rsidRPr="79CDACAB">
        <w:rPr>
          <w:rFonts w:ascii="Calibri" w:eastAsia="Calibri" w:hAnsi="Calibri" w:cs="Calibri"/>
          <w:b/>
          <w:bCs/>
        </w:rPr>
        <w:t>:</w:t>
      </w:r>
    </w:p>
    <w:p w14:paraId="76EF878F" w14:textId="7CF8FFF3" w:rsidR="00A308B8" w:rsidRPr="006043C1" w:rsidRDefault="794BD31D">
      <w:pPr>
        <w:rPr>
          <w:rFonts w:ascii="Calibri" w:eastAsia="Calibri" w:hAnsi="Calibri" w:cs="Calibri"/>
        </w:rPr>
      </w:pPr>
      <w:r w:rsidRPr="03BE361D">
        <w:rPr>
          <w:rFonts w:ascii="Calibri" w:eastAsia="Calibri" w:hAnsi="Calibri" w:cs="Calibri"/>
        </w:rPr>
        <w:t>To</w:t>
      </w:r>
      <w:r w:rsidR="00A308B8" w:rsidRPr="79CDACAB">
        <w:rPr>
          <w:rFonts w:ascii="Calibri" w:eastAsia="Calibri" w:hAnsi="Calibri" w:cs="Calibri"/>
        </w:rPr>
        <w:t xml:space="preserve"> attend classes, auditors must </w:t>
      </w:r>
      <w:r w:rsidR="00E01FCA" w:rsidRPr="79CDACAB">
        <w:rPr>
          <w:rFonts w:ascii="Calibri" w:eastAsia="Calibri" w:hAnsi="Calibri" w:cs="Calibri"/>
        </w:rPr>
        <w:t xml:space="preserve">receive access to Canvas, be issued a </w:t>
      </w:r>
      <w:proofErr w:type="spellStart"/>
      <w:r w:rsidR="003366FB" w:rsidRPr="79CDACAB">
        <w:rPr>
          <w:rFonts w:ascii="Calibri" w:eastAsia="Calibri" w:hAnsi="Calibri" w:cs="Calibri"/>
        </w:rPr>
        <w:t>OneCard</w:t>
      </w:r>
      <w:proofErr w:type="spellEnd"/>
      <w:r w:rsidR="003366FB" w:rsidRPr="79CDACAB">
        <w:rPr>
          <w:rFonts w:ascii="Calibri" w:eastAsia="Calibri" w:hAnsi="Calibri" w:cs="Calibri"/>
        </w:rPr>
        <w:t xml:space="preserve"> </w:t>
      </w:r>
      <w:r w:rsidR="00E01FCA" w:rsidRPr="79CDACAB">
        <w:rPr>
          <w:rFonts w:ascii="Calibri" w:eastAsia="Calibri" w:hAnsi="Calibri" w:cs="Calibri"/>
        </w:rPr>
        <w:t>(for building access), and be assigned an email address</w:t>
      </w:r>
      <w:r w:rsidR="00A308B8" w:rsidRPr="79CDACAB">
        <w:rPr>
          <w:rFonts w:ascii="Calibri" w:eastAsia="Calibri" w:hAnsi="Calibri" w:cs="Calibri"/>
        </w:rPr>
        <w:t xml:space="preserve">. </w:t>
      </w:r>
      <w:r w:rsidR="00F123FE" w:rsidRPr="79CDACAB">
        <w:rPr>
          <w:rFonts w:ascii="Calibri" w:eastAsia="Calibri" w:hAnsi="Calibri" w:cs="Calibri"/>
        </w:rPr>
        <w:t xml:space="preserve">Given the varying </w:t>
      </w:r>
      <w:r w:rsidR="00D1749F" w:rsidRPr="79CDACAB">
        <w:rPr>
          <w:rFonts w:ascii="Calibri" w:eastAsia="Calibri" w:hAnsi="Calibri" w:cs="Calibri"/>
        </w:rPr>
        <w:t>levels of</w:t>
      </w:r>
      <w:r w:rsidR="001C6F99" w:rsidRPr="79CDACAB">
        <w:rPr>
          <w:rFonts w:ascii="Calibri" w:eastAsia="Calibri" w:hAnsi="Calibri" w:cs="Calibri"/>
        </w:rPr>
        <w:t xml:space="preserve"> </w:t>
      </w:r>
      <w:r w:rsidR="002B648F" w:rsidRPr="79CDACAB">
        <w:rPr>
          <w:rFonts w:ascii="Calibri" w:eastAsia="Calibri" w:hAnsi="Calibri" w:cs="Calibri"/>
        </w:rPr>
        <w:t xml:space="preserve">our auditors’ </w:t>
      </w:r>
      <w:r w:rsidR="00F123FE" w:rsidRPr="79CDACAB">
        <w:rPr>
          <w:rFonts w:ascii="Calibri" w:eastAsia="Calibri" w:hAnsi="Calibri" w:cs="Calibri"/>
        </w:rPr>
        <w:t xml:space="preserve">technological </w:t>
      </w:r>
      <w:r w:rsidR="00D1749F" w:rsidRPr="79CDACAB">
        <w:rPr>
          <w:rFonts w:ascii="Calibri" w:eastAsia="Calibri" w:hAnsi="Calibri" w:cs="Calibri"/>
        </w:rPr>
        <w:t>s</w:t>
      </w:r>
      <w:r w:rsidR="00F123FE" w:rsidRPr="79CDACAB">
        <w:rPr>
          <w:rFonts w:ascii="Calibri" w:eastAsia="Calibri" w:hAnsi="Calibri" w:cs="Calibri"/>
        </w:rPr>
        <w:t>avv</w:t>
      </w:r>
      <w:r w:rsidR="002B648F" w:rsidRPr="79CDACAB">
        <w:rPr>
          <w:rFonts w:ascii="Calibri" w:eastAsia="Calibri" w:hAnsi="Calibri" w:cs="Calibri"/>
        </w:rPr>
        <w:t>y</w:t>
      </w:r>
      <w:r w:rsidR="00F123FE" w:rsidRPr="79CDACAB">
        <w:rPr>
          <w:rFonts w:ascii="Calibri" w:eastAsia="Calibri" w:hAnsi="Calibri" w:cs="Calibri"/>
        </w:rPr>
        <w:t xml:space="preserve">, as well the varying quality their digital devices, </w:t>
      </w:r>
      <w:r w:rsidR="00AB40BC" w:rsidRPr="79CDACAB">
        <w:rPr>
          <w:rFonts w:ascii="Calibri" w:eastAsia="Calibri" w:hAnsi="Calibri" w:cs="Calibri"/>
        </w:rPr>
        <w:t xml:space="preserve">facilitating </w:t>
      </w:r>
      <w:r w:rsidR="00F123FE" w:rsidRPr="79CDACAB">
        <w:rPr>
          <w:rFonts w:ascii="Calibri" w:eastAsia="Calibri" w:hAnsi="Calibri" w:cs="Calibri"/>
        </w:rPr>
        <w:t>t</w:t>
      </w:r>
      <w:r w:rsidR="00E01FCA" w:rsidRPr="79CDACAB">
        <w:rPr>
          <w:rFonts w:ascii="Calibri" w:eastAsia="Calibri" w:hAnsi="Calibri" w:cs="Calibri"/>
        </w:rPr>
        <w:t>his has proven to be a time-consuming process</w:t>
      </w:r>
      <w:r w:rsidR="00273758" w:rsidRPr="79CDACAB">
        <w:rPr>
          <w:rFonts w:ascii="Calibri" w:eastAsia="Calibri" w:hAnsi="Calibri" w:cs="Calibri"/>
        </w:rPr>
        <w:t>.</w:t>
      </w:r>
      <w:r w:rsidR="00E01FCA" w:rsidRPr="79CDACAB">
        <w:rPr>
          <w:rFonts w:ascii="Calibri" w:eastAsia="Calibri" w:hAnsi="Calibri" w:cs="Calibri"/>
        </w:rPr>
        <w:t xml:space="preserve"> </w:t>
      </w:r>
      <w:r w:rsidR="00A308B8" w:rsidRPr="79CDACAB">
        <w:rPr>
          <w:rFonts w:ascii="Calibri" w:eastAsia="Calibri" w:hAnsi="Calibri" w:cs="Calibri"/>
        </w:rPr>
        <w:t>Beginning in Fall</w:t>
      </w:r>
      <w:r w:rsidR="003366FB" w:rsidRPr="79CDACAB">
        <w:rPr>
          <w:rFonts w:ascii="Calibri" w:eastAsia="Calibri" w:hAnsi="Calibri" w:cs="Calibri"/>
        </w:rPr>
        <w:t xml:space="preserve"> 2025</w:t>
      </w:r>
      <w:r w:rsidR="00A308B8" w:rsidRPr="79CDACAB">
        <w:rPr>
          <w:rFonts w:ascii="Calibri" w:eastAsia="Calibri" w:hAnsi="Calibri" w:cs="Calibri"/>
        </w:rPr>
        <w:t>,</w:t>
      </w:r>
      <w:r w:rsidR="003366FB" w:rsidRPr="79CDACAB">
        <w:rPr>
          <w:rFonts w:ascii="Calibri" w:eastAsia="Calibri" w:hAnsi="Calibri" w:cs="Calibri"/>
        </w:rPr>
        <w:t xml:space="preserve"> members </w:t>
      </w:r>
      <w:r w:rsidR="009A7305" w:rsidRPr="79CDACAB">
        <w:rPr>
          <w:rFonts w:ascii="Calibri" w:eastAsia="Calibri" w:hAnsi="Calibri" w:cs="Calibri"/>
        </w:rPr>
        <w:t>of C</w:t>
      </w:r>
      <w:r w:rsidR="00A308B8" w:rsidRPr="79CDACAB">
        <w:rPr>
          <w:rFonts w:ascii="Calibri" w:eastAsia="Calibri" w:hAnsi="Calibri" w:cs="Calibri"/>
        </w:rPr>
        <w:t>ommunications</w:t>
      </w:r>
      <w:r w:rsidR="003366FB" w:rsidRPr="79CDACAB">
        <w:rPr>
          <w:rFonts w:ascii="Calibri" w:eastAsia="Calibri" w:hAnsi="Calibri" w:cs="Calibri"/>
        </w:rPr>
        <w:t xml:space="preserve"> and</w:t>
      </w:r>
      <w:r w:rsidR="005F79E9" w:rsidRPr="79CDACAB">
        <w:rPr>
          <w:rFonts w:ascii="Calibri" w:eastAsia="Calibri" w:hAnsi="Calibri" w:cs="Calibri"/>
        </w:rPr>
        <w:t xml:space="preserve"> IT</w:t>
      </w:r>
      <w:r w:rsidR="00A308B8" w:rsidRPr="79CDACAB">
        <w:rPr>
          <w:rFonts w:ascii="Calibri" w:eastAsia="Calibri" w:hAnsi="Calibri" w:cs="Calibri"/>
        </w:rPr>
        <w:t xml:space="preserve"> will</w:t>
      </w:r>
      <w:r w:rsidR="00273758" w:rsidRPr="79CDACAB">
        <w:rPr>
          <w:rFonts w:ascii="Calibri" w:eastAsia="Calibri" w:hAnsi="Calibri" w:cs="Calibri"/>
        </w:rPr>
        <w:t xml:space="preserve"> reserve three days </w:t>
      </w:r>
      <w:r w:rsidR="009A368F" w:rsidRPr="79CDACAB">
        <w:rPr>
          <w:rFonts w:ascii="Calibri" w:eastAsia="Calibri" w:hAnsi="Calibri" w:cs="Calibri"/>
        </w:rPr>
        <w:t xml:space="preserve">during </w:t>
      </w:r>
      <w:r w:rsidR="00273758" w:rsidRPr="79CDACAB">
        <w:rPr>
          <w:rFonts w:ascii="Calibri" w:eastAsia="Calibri" w:hAnsi="Calibri" w:cs="Calibri"/>
        </w:rPr>
        <w:t>the</w:t>
      </w:r>
      <w:r w:rsidR="0052151D" w:rsidRPr="79CDACAB">
        <w:rPr>
          <w:rFonts w:ascii="Calibri" w:eastAsia="Calibri" w:hAnsi="Calibri" w:cs="Calibri"/>
        </w:rPr>
        <w:t xml:space="preserve"> week before classes</w:t>
      </w:r>
      <w:r w:rsidR="007A2303" w:rsidRPr="79CDACAB">
        <w:rPr>
          <w:rFonts w:ascii="Calibri" w:eastAsia="Calibri" w:hAnsi="Calibri" w:cs="Calibri"/>
        </w:rPr>
        <w:t xml:space="preserve"> begin</w:t>
      </w:r>
      <w:r w:rsidR="0052151D" w:rsidRPr="79CDACAB">
        <w:rPr>
          <w:rFonts w:ascii="Calibri" w:eastAsia="Calibri" w:hAnsi="Calibri" w:cs="Calibri"/>
        </w:rPr>
        <w:t xml:space="preserve"> to onboard </w:t>
      </w:r>
      <w:r w:rsidR="00A308B8" w:rsidRPr="79CDACAB">
        <w:rPr>
          <w:rFonts w:ascii="Calibri" w:eastAsia="Calibri" w:hAnsi="Calibri" w:cs="Calibri"/>
        </w:rPr>
        <w:t xml:space="preserve">auditors. This will guarantee that auditors will be able </w:t>
      </w:r>
      <w:r w:rsidR="00C00713" w:rsidRPr="79CDACAB">
        <w:rPr>
          <w:rFonts w:ascii="Calibri" w:eastAsia="Calibri" w:hAnsi="Calibri" w:cs="Calibri"/>
        </w:rPr>
        <w:t>to attend classes during the first week of the semester.</w:t>
      </w:r>
    </w:p>
    <w:p w14:paraId="75EEF15D" w14:textId="77777777" w:rsidR="00E91B22" w:rsidRPr="006043C1" w:rsidRDefault="00E91B22">
      <w:pPr>
        <w:rPr>
          <w:rFonts w:ascii="Calibri" w:eastAsia="Calibri" w:hAnsi="Calibri" w:cs="Calibri"/>
        </w:rPr>
      </w:pPr>
    </w:p>
    <w:p w14:paraId="406B8533" w14:textId="221F701F" w:rsidR="00E91B22" w:rsidRPr="008374A2" w:rsidRDefault="00E91B22">
      <w:pPr>
        <w:rPr>
          <w:rFonts w:ascii="Calibri" w:eastAsia="Calibri" w:hAnsi="Calibri" w:cs="Calibri"/>
          <w:color w:val="000000"/>
          <w:kern w:val="0"/>
        </w:rPr>
      </w:pPr>
      <w:r w:rsidRPr="79CDACAB">
        <w:rPr>
          <w:rFonts w:ascii="Calibri" w:eastAsia="Calibri" w:hAnsi="Calibri" w:cs="Calibri"/>
        </w:rPr>
        <w:t>In the past</w:t>
      </w:r>
      <w:r w:rsidR="003366FB" w:rsidRPr="79CDACAB">
        <w:rPr>
          <w:rFonts w:ascii="Calibri" w:eastAsia="Calibri" w:hAnsi="Calibri" w:cs="Calibri"/>
        </w:rPr>
        <w:t>,</w:t>
      </w:r>
      <w:r w:rsidRPr="79CDACAB">
        <w:rPr>
          <w:rFonts w:ascii="Calibri" w:eastAsia="Calibri" w:hAnsi="Calibri" w:cs="Calibri"/>
        </w:rPr>
        <w:t xml:space="preserve"> some faculty </w:t>
      </w:r>
      <w:r w:rsidR="00E01312" w:rsidRPr="79CDACAB">
        <w:rPr>
          <w:rFonts w:ascii="Calibri" w:eastAsia="Calibri" w:hAnsi="Calibri" w:cs="Calibri"/>
        </w:rPr>
        <w:t>met with</w:t>
      </w:r>
      <w:r w:rsidR="003366FB" w:rsidRPr="79CDACAB">
        <w:rPr>
          <w:rFonts w:ascii="Calibri" w:eastAsia="Calibri" w:hAnsi="Calibri" w:cs="Calibri"/>
        </w:rPr>
        <w:t xml:space="preserve"> prospective</w:t>
      </w:r>
      <w:r w:rsidR="00E01312" w:rsidRPr="79CDACAB">
        <w:rPr>
          <w:rFonts w:ascii="Calibri" w:eastAsia="Calibri" w:hAnsi="Calibri" w:cs="Calibri"/>
        </w:rPr>
        <w:t xml:space="preserve"> auditors before approving or denying their request to enroll in a course.</w:t>
      </w:r>
      <w:r w:rsidR="00550109" w:rsidRPr="79CDACAB">
        <w:rPr>
          <w:rFonts w:ascii="Calibri" w:eastAsia="Calibri" w:hAnsi="Calibri" w:cs="Calibri"/>
        </w:rPr>
        <w:t xml:space="preserve"> While </w:t>
      </w:r>
      <w:r w:rsidR="00137030" w:rsidRPr="79CDACAB">
        <w:rPr>
          <w:rFonts w:ascii="Calibri" w:eastAsia="Calibri" w:hAnsi="Calibri" w:cs="Calibri"/>
        </w:rPr>
        <w:t xml:space="preserve">there can be good </w:t>
      </w:r>
      <w:r w:rsidR="595E1A4B" w:rsidRPr="1CDE2690">
        <w:rPr>
          <w:rFonts w:ascii="Calibri" w:eastAsia="Calibri" w:hAnsi="Calibri" w:cs="Calibri"/>
        </w:rPr>
        <w:t>reasons</w:t>
      </w:r>
      <w:r w:rsidR="00137030" w:rsidRPr="79CDACAB">
        <w:rPr>
          <w:rFonts w:ascii="Calibri" w:eastAsia="Calibri" w:hAnsi="Calibri" w:cs="Calibri"/>
        </w:rPr>
        <w:t xml:space="preserve"> for this preliminary step</w:t>
      </w:r>
      <w:r w:rsidR="00550109" w:rsidRPr="79CDACAB">
        <w:rPr>
          <w:rFonts w:ascii="Calibri" w:eastAsia="Calibri" w:hAnsi="Calibri" w:cs="Calibri"/>
        </w:rPr>
        <w:t xml:space="preserve">, </w:t>
      </w:r>
      <w:r w:rsidR="00137030" w:rsidRPr="79CDACAB">
        <w:rPr>
          <w:rFonts w:ascii="Calibri" w:eastAsia="Calibri" w:hAnsi="Calibri" w:cs="Calibri"/>
        </w:rPr>
        <w:t xml:space="preserve">it </w:t>
      </w:r>
      <w:r w:rsidR="00467515" w:rsidRPr="79CDACAB">
        <w:rPr>
          <w:rFonts w:ascii="Calibri" w:eastAsia="Calibri" w:hAnsi="Calibri" w:cs="Calibri"/>
        </w:rPr>
        <w:t xml:space="preserve">is </w:t>
      </w:r>
      <w:r w:rsidR="00550109" w:rsidRPr="79CDACAB">
        <w:rPr>
          <w:rFonts w:ascii="Calibri" w:eastAsia="Calibri" w:hAnsi="Calibri" w:cs="Calibri"/>
        </w:rPr>
        <w:t xml:space="preserve">problematic in practice. </w:t>
      </w:r>
      <w:r w:rsidR="00CD7708" w:rsidRPr="79CDACAB">
        <w:rPr>
          <w:rFonts w:ascii="Calibri" w:eastAsia="Calibri" w:hAnsi="Calibri" w:cs="Calibri"/>
          <w:color w:val="000000"/>
          <w:kern w:val="0"/>
        </w:rPr>
        <w:t>For example, i</w:t>
      </w:r>
      <w:r w:rsidR="003F0423" w:rsidRPr="79CDACAB">
        <w:rPr>
          <w:rFonts w:ascii="Calibri" w:eastAsia="Calibri" w:hAnsi="Calibri" w:cs="Calibri"/>
          <w:color w:val="000000"/>
          <w:kern w:val="0"/>
        </w:rPr>
        <w:t>f faculty do not respond immediately to community members’ requests</w:t>
      </w:r>
      <w:r w:rsidR="007A2303" w:rsidRPr="79CDACAB">
        <w:rPr>
          <w:rFonts w:ascii="Calibri" w:eastAsia="Calibri" w:hAnsi="Calibri" w:cs="Calibri"/>
          <w:color w:val="000000"/>
          <w:kern w:val="0"/>
        </w:rPr>
        <w:t xml:space="preserve"> for an interview</w:t>
      </w:r>
      <w:r w:rsidR="003F0423" w:rsidRPr="79CDACAB">
        <w:rPr>
          <w:rFonts w:ascii="Calibri" w:eastAsia="Calibri" w:hAnsi="Calibri" w:cs="Calibri"/>
          <w:color w:val="000000"/>
          <w:kern w:val="0"/>
        </w:rPr>
        <w:t xml:space="preserve"> or decide after a period of time not to permit </w:t>
      </w:r>
      <w:r w:rsidR="00EC0FC3" w:rsidRPr="79CDACAB">
        <w:rPr>
          <w:rFonts w:ascii="Calibri" w:eastAsia="Calibri" w:hAnsi="Calibri" w:cs="Calibri"/>
          <w:color w:val="000000"/>
          <w:kern w:val="0"/>
        </w:rPr>
        <w:t>them</w:t>
      </w:r>
      <w:r w:rsidR="003F0423" w:rsidRPr="79CDACAB">
        <w:rPr>
          <w:rFonts w:ascii="Calibri" w:eastAsia="Calibri" w:hAnsi="Calibri" w:cs="Calibri"/>
          <w:color w:val="000000"/>
          <w:kern w:val="0"/>
        </w:rPr>
        <w:t xml:space="preserve"> to audit, </w:t>
      </w:r>
      <w:r w:rsidR="006D3613" w:rsidRPr="79CDACAB">
        <w:rPr>
          <w:rFonts w:ascii="Calibri" w:eastAsia="Calibri" w:hAnsi="Calibri" w:cs="Calibri"/>
          <w:color w:val="000000"/>
          <w:kern w:val="0"/>
        </w:rPr>
        <w:t xml:space="preserve">difficulties can arise that </w:t>
      </w:r>
      <w:r w:rsidR="00DA3067" w:rsidRPr="79CDACAB">
        <w:rPr>
          <w:rFonts w:ascii="Calibri" w:eastAsia="Calibri" w:hAnsi="Calibri" w:cs="Calibri"/>
          <w:color w:val="000000"/>
          <w:kern w:val="0"/>
        </w:rPr>
        <w:t xml:space="preserve">create </w:t>
      </w:r>
      <w:r w:rsidR="00FC4D06" w:rsidRPr="79CDACAB">
        <w:rPr>
          <w:rFonts w:ascii="Calibri" w:eastAsia="Calibri" w:hAnsi="Calibri" w:cs="Calibri"/>
          <w:color w:val="000000"/>
          <w:kern w:val="0"/>
        </w:rPr>
        <w:t xml:space="preserve">additional work and, even, ill-will </w:t>
      </w:r>
      <w:r w:rsidR="003F0423" w:rsidRPr="79CDACAB">
        <w:rPr>
          <w:rFonts w:ascii="Calibri" w:eastAsia="Calibri" w:hAnsi="Calibri" w:cs="Calibri"/>
          <w:color w:val="000000"/>
          <w:kern w:val="0"/>
        </w:rPr>
        <w:t xml:space="preserve">for community members, other faculty, and the college staff who assist </w:t>
      </w:r>
      <w:r w:rsidR="003366FB" w:rsidRPr="79CDACAB">
        <w:rPr>
          <w:rFonts w:ascii="Calibri" w:eastAsia="Calibri" w:hAnsi="Calibri" w:cs="Calibri"/>
          <w:color w:val="000000"/>
          <w:kern w:val="0"/>
        </w:rPr>
        <w:t xml:space="preserve">in </w:t>
      </w:r>
      <w:r w:rsidR="003F0423" w:rsidRPr="79CDACAB">
        <w:rPr>
          <w:rFonts w:ascii="Calibri" w:eastAsia="Calibri" w:hAnsi="Calibri" w:cs="Calibri"/>
          <w:color w:val="000000"/>
          <w:kern w:val="0"/>
        </w:rPr>
        <w:t>the process.</w:t>
      </w:r>
      <w:r w:rsidR="006043C1" w:rsidRPr="79CDACAB">
        <w:rPr>
          <w:rFonts w:ascii="Calibri" w:eastAsia="Calibri" w:hAnsi="Calibri" w:cs="Calibri"/>
          <w:color w:val="000000"/>
          <w:kern w:val="0"/>
        </w:rPr>
        <w:t xml:space="preserve"> Given </w:t>
      </w:r>
      <w:r w:rsidR="00CD7708" w:rsidRPr="79CDACAB">
        <w:rPr>
          <w:rFonts w:ascii="Calibri" w:eastAsia="Calibri" w:hAnsi="Calibri" w:cs="Calibri"/>
          <w:color w:val="000000"/>
          <w:kern w:val="0"/>
        </w:rPr>
        <w:t>the history of</w:t>
      </w:r>
      <w:r w:rsidR="006043C1" w:rsidRPr="79CDACAB">
        <w:rPr>
          <w:rFonts w:ascii="Calibri" w:eastAsia="Calibri" w:hAnsi="Calibri" w:cs="Calibri"/>
          <w:color w:val="000000"/>
          <w:kern w:val="0"/>
        </w:rPr>
        <w:t xml:space="preserve"> problems </w:t>
      </w:r>
      <w:r w:rsidR="00590718" w:rsidRPr="79CDACAB">
        <w:rPr>
          <w:rFonts w:ascii="Calibri" w:eastAsia="Calibri" w:hAnsi="Calibri" w:cs="Calibri"/>
          <w:color w:val="000000"/>
          <w:kern w:val="0"/>
        </w:rPr>
        <w:t xml:space="preserve">associated with </w:t>
      </w:r>
      <w:r w:rsidR="006043C1" w:rsidRPr="79CDACAB">
        <w:rPr>
          <w:rFonts w:ascii="Calibri" w:eastAsia="Calibri" w:hAnsi="Calibri" w:cs="Calibri"/>
          <w:color w:val="000000"/>
          <w:kern w:val="0"/>
        </w:rPr>
        <w:t xml:space="preserve">this practice, </w:t>
      </w:r>
      <w:r w:rsidR="00CD7708" w:rsidRPr="79CDACAB">
        <w:rPr>
          <w:rFonts w:ascii="Calibri" w:eastAsia="Calibri" w:hAnsi="Calibri" w:cs="Calibri"/>
          <w:color w:val="000000"/>
          <w:kern w:val="0"/>
        </w:rPr>
        <w:t xml:space="preserve">starting in Fall 2025, </w:t>
      </w:r>
      <w:r w:rsidR="00520682" w:rsidRPr="79CDACAB">
        <w:rPr>
          <w:rFonts w:ascii="Calibri" w:eastAsia="Calibri" w:hAnsi="Calibri" w:cs="Calibri"/>
          <w:color w:val="000000"/>
          <w:kern w:val="0"/>
        </w:rPr>
        <w:t xml:space="preserve">there will be no </w:t>
      </w:r>
      <w:r w:rsidR="0082002C" w:rsidRPr="79CDACAB">
        <w:rPr>
          <w:rFonts w:ascii="Calibri" w:eastAsia="Calibri" w:hAnsi="Calibri" w:cs="Calibri"/>
          <w:color w:val="000000"/>
          <w:kern w:val="0"/>
        </w:rPr>
        <w:t>preliminary interview step</w:t>
      </w:r>
      <w:r w:rsidR="00520682" w:rsidRPr="79CDACAB">
        <w:rPr>
          <w:rFonts w:ascii="Calibri" w:eastAsia="Calibri" w:hAnsi="Calibri" w:cs="Calibri"/>
          <w:color w:val="000000"/>
          <w:kern w:val="0"/>
        </w:rPr>
        <w:t xml:space="preserve"> in the</w:t>
      </w:r>
      <w:r w:rsidR="00144DF4" w:rsidRPr="79CDACAB">
        <w:rPr>
          <w:rFonts w:ascii="Calibri" w:eastAsia="Calibri" w:hAnsi="Calibri" w:cs="Calibri"/>
          <w:color w:val="000000"/>
          <w:kern w:val="0"/>
        </w:rPr>
        <w:t xml:space="preserve"> onboarding </w:t>
      </w:r>
      <w:r w:rsidR="002D1C16" w:rsidRPr="79CDACAB">
        <w:rPr>
          <w:rFonts w:ascii="Calibri" w:eastAsia="Calibri" w:hAnsi="Calibri" w:cs="Calibri"/>
          <w:color w:val="000000"/>
          <w:kern w:val="0"/>
        </w:rPr>
        <w:t xml:space="preserve">process. </w:t>
      </w:r>
      <w:r w:rsidR="00A80B56" w:rsidRPr="79CDACAB">
        <w:rPr>
          <w:rFonts w:ascii="Calibri" w:eastAsia="Calibri" w:hAnsi="Calibri" w:cs="Calibri"/>
          <w:color w:val="000000"/>
          <w:kern w:val="0"/>
        </w:rPr>
        <w:t xml:space="preserve">On consideration, CEP concluded that courses for which faculty </w:t>
      </w:r>
      <w:r w:rsidR="00D15054" w:rsidRPr="79CDACAB">
        <w:rPr>
          <w:rFonts w:ascii="Calibri" w:eastAsia="Calibri" w:hAnsi="Calibri" w:cs="Calibri"/>
          <w:color w:val="000000"/>
          <w:kern w:val="0"/>
        </w:rPr>
        <w:t>believe a preliminary interview</w:t>
      </w:r>
      <w:r w:rsidR="00F51EE1" w:rsidRPr="79CDACAB">
        <w:rPr>
          <w:rFonts w:ascii="Calibri" w:eastAsia="Calibri" w:hAnsi="Calibri" w:cs="Calibri"/>
          <w:color w:val="000000"/>
          <w:kern w:val="0"/>
        </w:rPr>
        <w:t xml:space="preserve"> i</w:t>
      </w:r>
      <w:r w:rsidR="00D40FE7" w:rsidRPr="79CDACAB">
        <w:rPr>
          <w:rFonts w:ascii="Calibri" w:eastAsia="Calibri" w:hAnsi="Calibri" w:cs="Calibri"/>
          <w:color w:val="000000"/>
          <w:kern w:val="0"/>
        </w:rPr>
        <w:t>s</w:t>
      </w:r>
      <w:r w:rsidR="00F51EE1" w:rsidRPr="79CDACAB">
        <w:rPr>
          <w:rFonts w:ascii="Calibri" w:eastAsia="Calibri" w:hAnsi="Calibri" w:cs="Calibri"/>
          <w:color w:val="000000"/>
          <w:kern w:val="0"/>
        </w:rPr>
        <w:t xml:space="preserve"> needed are probably courses that are not appropriate for auditing in the first place. </w:t>
      </w:r>
      <w:r w:rsidR="00CD7708" w:rsidRPr="79CDACAB">
        <w:rPr>
          <w:rFonts w:ascii="Calibri" w:eastAsia="Calibri" w:hAnsi="Calibri" w:cs="Calibri"/>
          <w:color w:val="000000"/>
          <w:kern w:val="0"/>
        </w:rPr>
        <w:t>Faculty still retain agency regarding auditors, either by not opening their course to auditors or</w:t>
      </w:r>
      <w:r w:rsidR="00063348" w:rsidRPr="79CDACAB">
        <w:rPr>
          <w:rFonts w:ascii="Calibri" w:eastAsia="Calibri" w:hAnsi="Calibri" w:cs="Calibri"/>
          <w:color w:val="000000"/>
          <w:kern w:val="0"/>
        </w:rPr>
        <w:t xml:space="preserve"> </w:t>
      </w:r>
      <w:r w:rsidR="00CD7708" w:rsidRPr="79CDACAB">
        <w:rPr>
          <w:rFonts w:ascii="Calibri" w:eastAsia="Calibri" w:hAnsi="Calibri" w:cs="Calibri"/>
          <w:color w:val="000000"/>
          <w:kern w:val="0"/>
        </w:rPr>
        <w:t xml:space="preserve">by setting </w:t>
      </w:r>
      <w:r w:rsidR="00550109" w:rsidRPr="79CDACAB">
        <w:rPr>
          <w:rFonts w:ascii="Calibri" w:eastAsia="Calibri" w:hAnsi="Calibri" w:cs="Calibri"/>
        </w:rPr>
        <w:t xml:space="preserve">expectations </w:t>
      </w:r>
      <w:r w:rsidR="00CD7708" w:rsidRPr="79CDACAB">
        <w:rPr>
          <w:rFonts w:ascii="Calibri" w:eastAsia="Calibri" w:hAnsi="Calibri" w:cs="Calibri"/>
        </w:rPr>
        <w:t>for</w:t>
      </w:r>
      <w:r w:rsidR="00550109" w:rsidRPr="79CDACAB">
        <w:rPr>
          <w:rFonts w:ascii="Calibri" w:eastAsia="Calibri" w:hAnsi="Calibri" w:cs="Calibri"/>
        </w:rPr>
        <w:t xml:space="preserve"> </w:t>
      </w:r>
      <w:r w:rsidR="00CD7708" w:rsidRPr="79CDACAB">
        <w:rPr>
          <w:rFonts w:ascii="Calibri" w:eastAsia="Calibri" w:hAnsi="Calibri" w:cs="Calibri"/>
        </w:rPr>
        <w:t xml:space="preserve">the </w:t>
      </w:r>
      <w:r w:rsidR="00550109" w:rsidRPr="79CDACAB">
        <w:rPr>
          <w:rFonts w:ascii="Calibri" w:eastAsia="Calibri" w:hAnsi="Calibri" w:cs="Calibri"/>
        </w:rPr>
        <w:t>behavior</w:t>
      </w:r>
      <w:r w:rsidR="00CD7708" w:rsidRPr="79CDACAB">
        <w:rPr>
          <w:rFonts w:ascii="Calibri" w:eastAsia="Calibri" w:hAnsi="Calibri" w:cs="Calibri"/>
        </w:rPr>
        <w:t xml:space="preserve"> and </w:t>
      </w:r>
      <w:r w:rsidR="00550109" w:rsidRPr="79CDACAB">
        <w:rPr>
          <w:rFonts w:ascii="Calibri" w:eastAsia="Calibri" w:hAnsi="Calibri" w:cs="Calibri"/>
        </w:rPr>
        <w:t>participation</w:t>
      </w:r>
      <w:r w:rsidR="00CD7708" w:rsidRPr="79CDACAB">
        <w:rPr>
          <w:rFonts w:ascii="Calibri" w:eastAsia="Calibri" w:hAnsi="Calibri" w:cs="Calibri"/>
        </w:rPr>
        <w:t xml:space="preserve"> of auditors</w:t>
      </w:r>
      <w:r w:rsidR="00550109" w:rsidRPr="79CDACAB">
        <w:rPr>
          <w:rFonts w:ascii="Calibri" w:eastAsia="Calibri" w:hAnsi="Calibri" w:cs="Calibri"/>
        </w:rPr>
        <w:t xml:space="preserve"> in </w:t>
      </w:r>
      <w:r w:rsidR="00CD7708" w:rsidRPr="79CDACAB">
        <w:rPr>
          <w:rFonts w:ascii="Calibri" w:eastAsia="Calibri" w:hAnsi="Calibri" w:cs="Calibri"/>
        </w:rPr>
        <w:t>the course</w:t>
      </w:r>
      <w:r w:rsidR="00550109" w:rsidRPr="79CDACAB">
        <w:rPr>
          <w:rFonts w:ascii="Calibri" w:eastAsia="Calibri" w:hAnsi="Calibri" w:cs="Calibri"/>
        </w:rPr>
        <w:t xml:space="preserve">. Should </w:t>
      </w:r>
      <w:r w:rsidR="00CD7708" w:rsidRPr="79CDACAB">
        <w:rPr>
          <w:rFonts w:ascii="Calibri" w:eastAsia="Calibri" w:hAnsi="Calibri" w:cs="Calibri"/>
        </w:rPr>
        <w:t xml:space="preserve">an </w:t>
      </w:r>
      <w:r w:rsidR="00550109" w:rsidRPr="79CDACAB">
        <w:rPr>
          <w:rFonts w:ascii="Calibri" w:eastAsia="Calibri" w:hAnsi="Calibri" w:cs="Calibri"/>
        </w:rPr>
        <w:t xml:space="preserve">auditor fail to meet these expectations, the faculty member </w:t>
      </w:r>
      <w:r w:rsidR="00CD7708" w:rsidRPr="79CDACAB">
        <w:rPr>
          <w:rFonts w:ascii="Calibri" w:eastAsia="Calibri" w:hAnsi="Calibri" w:cs="Calibri"/>
        </w:rPr>
        <w:t xml:space="preserve">has the right </w:t>
      </w:r>
      <w:r w:rsidR="00063348" w:rsidRPr="79CDACAB">
        <w:rPr>
          <w:rFonts w:ascii="Calibri" w:eastAsia="Calibri" w:hAnsi="Calibri" w:cs="Calibri"/>
        </w:rPr>
        <w:t xml:space="preserve">at any time </w:t>
      </w:r>
      <w:r w:rsidR="00CD7708" w:rsidRPr="79CDACAB">
        <w:rPr>
          <w:rFonts w:ascii="Calibri" w:eastAsia="Calibri" w:hAnsi="Calibri" w:cs="Calibri"/>
        </w:rPr>
        <w:t xml:space="preserve">to </w:t>
      </w:r>
      <w:r w:rsidR="00550109" w:rsidRPr="79CDACAB">
        <w:rPr>
          <w:rFonts w:ascii="Calibri" w:eastAsia="Calibri" w:hAnsi="Calibri" w:cs="Calibri"/>
        </w:rPr>
        <w:t xml:space="preserve">remove them from the </w:t>
      </w:r>
      <w:r w:rsidR="00CD7708" w:rsidRPr="79CDACAB">
        <w:rPr>
          <w:rFonts w:ascii="Calibri" w:eastAsia="Calibri" w:hAnsi="Calibri" w:cs="Calibri"/>
        </w:rPr>
        <w:t>course</w:t>
      </w:r>
      <w:r w:rsidR="00550109" w:rsidRPr="79CDACAB">
        <w:rPr>
          <w:rFonts w:ascii="Calibri" w:eastAsia="Calibri" w:hAnsi="Calibri" w:cs="Calibri"/>
        </w:rPr>
        <w:t>.</w:t>
      </w:r>
    </w:p>
    <w:p w14:paraId="233BF4A6" w14:textId="77777777" w:rsidR="00BF2C5F" w:rsidRPr="006043C1" w:rsidRDefault="00BF2C5F">
      <w:pPr>
        <w:rPr>
          <w:rFonts w:ascii="Calibri" w:eastAsia="Calibri" w:hAnsi="Calibri" w:cs="Calibri"/>
        </w:rPr>
      </w:pPr>
    </w:p>
    <w:p w14:paraId="1A8EEE05" w14:textId="36AFEB34" w:rsidR="009C017F" w:rsidRDefault="00C86F89">
      <w:pPr>
        <w:rPr>
          <w:rFonts w:ascii="Calibri" w:eastAsia="Calibri" w:hAnsi="Calibri" w:cs="Calibri"/>
        </w:rPr>
      </w:pPr>
      <w:r>
        <w:rPr>
          <w:rFonts w:ascii="Calibri" w:eastAsia="Calibri" w:hAnsi="Calibri" w:cs="Calibri"/>
        </w:rPr>
        <w:t xml:space="preserve">For more details about auditing processes for community members, please visit the </w:t>
      </w:r>
      <w:hyperlink r:id="rId4" w:history="1">
        <w:r w:rsidRPr="00C86F89">
          <w:rPr>
            <w:rStyle w:val="Hyperlink"/>
            <w:rFonts w:ascii="Calibri" w:eastAsia="Calibri" w:hAnsi="Calibri" w:cs="Calibri"/>
          </w:rPr>
          <w:t xml:space="preserve">Course Auditing </w:t>
        </w:r>
        <w:proofErr w:type="spellStart"/>
        <w:r w:rsidRPr="00C86F89">
          <w:rPr>
            <w:rStyle w:val="Hyperlink"/>
            <w:rFonts w:ascii="Calibri" w:eastAsia="Calibri" w:hAnsi="Calibri" w:cs="Calibri"/>
          </w:rPr>
          <w:t>webapges</w:t>
        </w:r>
        <w:proofErr w:type="spellEnd"/>
      </w:hyperlink>
      <w:r>
        <w:rPr>
          <w:rFonts w:ascii="Calibri" w:eastAsia="Calibri" w:hAnsi="Calibri" w:cs="Calibri"/>
        </w:rPr>
        <w:t xml:space="preserve"> from the </w:t>
      </w:r>
      <w:hyperlink r:id="rId5" w:history="1">
        <w:r w:rsidRPr="00C86F89">
          <w:rPr>
            <w:rStyle w:val="Hyperlink"/>
            <w:rFonts w:ascii="Calibri" w:eastAsia="Calibri" w:hAnsi="Calibri" w:cs="Calibri"/>
          </w:rPr>
          <w:t>Registrar’s website</w:t>
        </w:r>
      </w:hyperlink>
      <w:r>
        <w:rPr>
          <w:rFonts w:ascii="Calibri" w:eastAsia="Calibri" w:hAnsi="Calibri" w:cs="Calibri"/>
        </w:rPr>
        <w:t>.</w:t>
      </w:r>
    </w:p>
    <w:sectPr w:rsidR="009C0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87"/>
    <w:rsid w:val="00020C1A"/>
    <w:rsid w:val="00031ABD"/>
    <w:rsid w:val="00051FC1"/>
    <w:rsid w:val="00060D49"/>
    <w:rsid w:val="00060EFF"/>
    <w:rsid w:val="00061C01"/>
    <w:rsid w:val="00063348"/>
    <w:rsid w:val="00072AAB"/>
    <w:rsid w:val="00075D03"/>
    <w:rsid w:val="00075EB1"/>
    <w:rsid w:val="000A4A6A"/>
    <w:rsid w:val="000A5D33"/>
    <w:rsid w:val="000C4BCD"/>
    <w:rsid w:val="0010159C"/>
    <w:rsid w:val="001057A1"/>
    <w:rsid w:val="00111B2B"/>
    <w:rsid w:val="001153EB"/>
    <w:rsid w:val="001164EC"/>
    <w:rsid w:val="00127CFD"/>
    <w:rsid w:val="0012CF0C"/>
    <w:rsid w:val="001312BA"/>
    <w:rsid w:val="00137030"/>
    <w:rsid w:val="00144DF4"/>
    <w:rsid w:val="001456FC"/>
    <w:rsid w:val="0019021E"/>
    <w:rsid w:val="001A337E"/>
    <w:rsid w:val="001A6F6D"/>
    <w:rsid w:val="001B3F0F"/>
    <w:rsid w:val="001C6F99"/>
    <w:rsid w:val="001D02BF"/>
    <w:rsid w:val="001D0619"/>
    <w:rsid w:val="001E5574"/>
    <w:rsid w:val="001F4755"/>
    <w:rsid w:val="00215F9D"/>
    <w:rsid w:val="00226A6E"/>
    <w:rsid w:val="00246092"/>
    <w:rsid w:val="002511D7"/>
    <w:rsid w:val="00260AD1"/>
    <w:rsid w:val="00270E48"/>
    <w:rsid w:val="00273758"/>
    <w:rsid w:val="0028110D"/>
    <w:rsid w:val="00282086"/>
    <w:rsid w:val="002962ED"/>
    <w:rsid w:val="002B13A7"/>
    <w:rsid w:val="002B648F"/>
    <w:rsid w:val="002C6A43"/>
    <w:rsid w:val="002C6FAF"/>
    <w:rsid w:val="002D1C16"/>
    <w:rsid w:val="002F4DD5"/>
    <w:rsid w:val="0030508E"/>
    <w:rsid w:val="00314D6B"/>
    <w:rsid w:val="00334D5B"/>
    <w:rsid w:val="003366FB"/>
    <w:rsid w:val="00354703"/>
    <w:rsid w:val="003557E9"/>
    <w:rsid w:val="00361097"/>
    <w:rsid w:val="00365196"/>
    <w:rsid w:val="00366B91"/>
    <w:rsid w:val="00370543"/>
    <w:rsid w:val="00377535"/>
    <w:rsid w:val="00378814"/>
    <w:rsid w:val="003804C5"/>
    <w:rsid w:val="00390499"/>
    <w:rsid w:val="003A290A"/>
    <w:rsid w:val="003A6500"/>
    <w:rsid w:val="003C120F"/>
    <w:rsid w:val="003F0423"/>
    <w:rsid w:val="003F14D1"/>
    <w:rsid w:val="00413115"/>
    <w:rsid w:val="004133C2"/>
    <w:rsid w:val="00433727"/>
    <w:rsid w:val="004471EF"/>
    <w:rsid w:val="004579D0"/>
    <w:rsid w:val="00461EF3"/>
    <w:rsid w:val="00466251"/>
    <w:rsid w:val="00467515"/>
    <w:rsid w:val="004751D8"/>
    <w:rsid w:val="00483566"/>
    <w:rsid w:val="00494198"/>
    <w:rsid w:val="004B389F"/>
    <w:rsid w:val="004B7931"/>
    <w:rsid w:val="004E0EE2"/>
    <w:rsid w:val="004E52DE"/>
    <w:rsid w:val="004F7B92"/>
    <w:rsid w:val="00501BFC"/>
    <w:rsid w:val="00511083"/>
    <w:rsid w:val="0051312E"/>
    <w:rsid w:val="00520682"/>
    <w:rsid w:val="0052151D"/>
    <w:rsid w:val="005252EF"/>
    <w:rsid w:val="00550109"/>
    <w:rsid w:val="00556683"/>
    <w:rsid w:val="00567832"/>
    <w:rsid w:val="00572500"/>
    <w:rsid w:val="00590718"/>
    <w:rsid w:val="00592DC4"/>
    <w:rsid w:val="005930DC"/>
    <w:rsid w:val="005A6A0D"/>
    <w:rsid w:val="005B4CC9"/>
    <w:rsid w:val="005C35EF"/>
    <w:rsid w:val="005C3DCF"/>
    <w:rsid w:val="005C4072"/>
    <w:rsid w:val="005D105C"/>
    <w:rsid w:val="005F14F2"/>
    <w:rsid w:val="005F331C"/>
    <w:rsid w:val="005F6E51"/>
    <w:rsid w:val="005F79E9"/>
    <w:rsid w:val="005F7DBC"/>
    <w:rsid w:val="00600464"/>
    <w:rsid w:val="006006C0"/>
    <w:rsid w:val="006043C1"/>
    <w:rsid w:val="00612288"/>
    <w:rsid w:val="00617DF8"/>
    <w:rsid w:val="00634F6A"/>
    <w:rsid w:val="00653ED0"/>
    <w:rsid w:val="00657262"/>
    <w:rsid w:val="00660527"/>
    <w:rsid w:val="00675EC9"/>
    <w:rsid w:val="0069270B"/>
    <w:rsid w:val="006B2D14"/>
    <w:rsid w:val="006B452A"/>
    <w:rsid w:val="006D3613"/>
    <w:rsid w:val="006E5817"/>
    <w:rsid w:val="006F390C"/>
    <w:rsid w:val="006F57B5"/>
    <w:rsid w:val="007120D4"/>
    <w:rsid w:val="00733B60"/>
    <w:rsid w:val="0074383E"/>
    <w:rsid w:val="00744888"/>
    <w:rsid w:val="00750A05"/>
    <w:rsid w:val="0076602C"/>
    <w:rsid w:val="00766B5F"/>
    <w:rsid w:val="00767900"/>
    <w:rsid w:val="0079788E"/>
    <w:rsid w:val="007A2303"/>
    <w:rsid w:val="007A4878"/>
    <w:rsid w:val="007F4882"/>
    <w:rsid w:val="007F5126"/>
    <w:rsid w:val="00814EFA"/>
    <w:rsid w:val="0082002C"/>
    <w:rsid w:val="008374A2"/>
    <w:rsid w:val="00844220"/>
    <w:rsid w:val="00846278"/>
    <w:rsid w:val="00871350"/>
    <w:rsid w:val="008732D7"/>
    <w:rsid w:val="008743E0"/>
    <w:rsid w:val="00875CD0"/>
    <w:rsid w:val="00883453"/>
    <w:rsid w:val="00883F34"/>
    <w:rsid w:val="0088403D"/>
    <w:rsid w:val="008849A9"/>
    <w:rsid w:val="00893D71"/>
    <w:rsid w:val="008A1F8F"/>
    <w:rsid w:val="008A3F87"/>
    <w:rsid w:val="008A6C0E"/>
    <w:rsid w:val="008B66B5"/>
    <w:rsid w:val="008C7DB6"/>
    <w:rsid w:val="008D54DC"/>
    <w:rsid w:val="008E0197"/>
    <w:rsid w:val="00913F5F"/>
    <w:rsid w:val="00923430"/>
    <w:rsid w:val="00930936"/>
    <w:rsid w:val="00932152"/>
    <w:rsid w:val="00935CB4"/>
    <w:rsid w:val="0093713F"/>
    <w:rsid w:val="009557BE"/>
    <w:rsid w:val="0095792D"/>
    <w:rsid w:val="00957B9B"/>
    <w:rsid w:val="00962056"/>
    <w:rsid w:val="00963A17"/>
    <w:rsid w:val="0097141F"/>
    <w:rsid w:val="009A368F"/>
    <w:rsid w:val="009A7305"/>
    <w:rsid w:val="009C017F"/>
    <w:rsid w:val="009C0DDD"/>
    <w:rsid w:val="009C4E8E"/>
    <w:rsid w:val="009D3913"/>
    <w:rsid w:val="009E1302"/>
    <w:rsid w:val="009E2AF0"/>
    <w:rsid w:val="009E4E54"/>
    <w:rsid w:val="009E5309"/>
    <w:rsid w:val="009E785E"/>
    <w:rsid w:val="009F12EC"/>
    <w:rsid w:val="00A13F7E"/>
    <w:rsid w:val="00A1569C"/>
    <w:rsid w:val="00A308B8"/>
    <w:rsid w:val="00A31130"/>
    <w:rsid w:val="00A4530D"/>
    <w:rsid w:val="00A455B0"/>
    <w:rsid w:val="00A56D67"/>
    <w:rsid w:val="00A57345"/>
    <w:rsid w:val="00A614F7"/>
    <w:rsid w:val="00A67479"/>
    <w:rsid w:val="00A70E95"/>
    <w:rsid w:val="00A769C8"/>
    <w:rsid w:val="00A80B56"/>
    <w:rsid w:val="00A9254D"/>
    <w:rsid w:val="00AA2164"/>
    <w:rsid w:val="00AB40BC"/>
    <w:rsid w:val="00AB5BB2"/>
    <w:rsid w:val="00AC1248"/>
    <w:rsid w:val="00AC30D3"/>
    <w:rsid w:val="00B23BD0"/>
    <w:rsid w:val="00B440BB"/>
    <w:rsid w:val="00B530D9"/>
    <w:rsid w:val="00B70FA2"/>
    <w:rsid w:val="00B868A8"/>
    <w:rsid w:val="00B930AC"/>
    <w:rsid w:val="00B96511"/>
    <w:rsid w:val="00B96ABF"/>
    <w:rsid w:val="00BA357D"/>
    <w:rsid w:val="00BB136B"/>
    <w:rsid w:val="00BB3513"/>
    <w:rsid w:val="00BC3FD6"/>
    <w:rsid w:val="00BC46BF"/>
    <w:rsid w:val="00BC623C"/>
    <w:rsid w:val="00BD3AF4"/>
    <w:rsid w:val="00BE548F"/>
    <w:rsid w:val="00BF262E"/>
    <w:rsid w:val="00BF2C5F"/>
    <w:rsid w:val="00C00713"/>
    <w:rsid w:val="00C028FF"/>
    <w:rsid w:val="00C12964"/>
    <w:rsid w:val="00C25704"/>
    <w:rsid w:val="00C30150"/>
    <w:rsid w:val="00C60A98"/>
    <w:rsid w:val="00C62387"/>
    <w:rsid w:val="00C76856"/>
    <w:rsid w:val="00C8102F"/>
    <w:rsid w:val="00C82364"/>
    <w:rsid w:val="00C8297D"/>
    <w:rsid w:val="00C8618F"/>
    <w:rsid w:val="00C86F89"/>
    <w:rsid w:val="00C94A93"/>
    <w:rsid w:val="00C9689E"/>
    <w:rsid w:val="00CA2A26"/>
    <w:rsid w:val="00CA42BC"/>
    <w:rsid w:val="00CB02E4"/>
    <w:rsid w:val="00CB49A5"/>
    <w:rsid w:val="00CB64C5"/>
    <w:rsid w:val="00CC0A52"/>
    <w:rsid w:val="00CC0B99"/>
    <w:rsid w:val="00CD7708"/>
    <w:rsid w:val="00CD7FCA"/>
    <w:rsid w:val="00D01CCB"/>
    <w:rsid w:val="00D134C3"/>
    <w:rsid w:val="00D15054"/>
    <w:rsid w:val="00D1749F"/>
    <w:rsid w:val="00D24CC4"/>
    <w:rsid w:val="00D40FE7"/>
    <w:rsid w:val="00D443EA"/>
    <w:rsid w:val="00D50E24"/>
    <w:rsid w:val="00D519F5"/>
    <w:rsid w:val="00D51C67"/>
    <w:rsid w:val="00D675F6"/>
    <w:rsid w:val="00D84275"/>
    <w:rsid w:val="00D87F1F"/>
    <w:rsid w:val="00D910E6"/>
    <w:rsid w:val="00D9374F"/>
    <w:rsid w:val="00DA096F"/>
    <w:rsid w:val="00DA3067"/>
    <w:rsid w:val="00DB2C2A"/>
    <w:rsid w:val="00DB3F59"/>
    <w:rsid w:val="00DB54B9"/>
    <w:rsid w:val="00DB714A"/>
    <w:rsid w:val="00DC3856"/>
    <w:rsid w:val="00DD6106"/>
    <w:rsid w:val="00DF48C2"/>
    <w:rsid w:val="00DF6A6D"/>
    <w:rsid w:val="00DF7548"/>
    <w:rsid w:val="00E01312"/>
    <w:rsid w:val="00E01FCA"/>
    <w:rsid w:val="00E13800"/>
    <w:rsid w:val="00E3078B"/>
    <w:rsid w:val="00E46100"/>
    <w:rsid w:val="00E52666"/>
    <w:rsid w:val="00E5456E"/>
    <w:rsid w:val="00E6156D"/>
    <w:rsid w:val="00E6173B"/>
    <w:rsid w:val="00E619B9"/>
    <w:rsid w:val="00E7474E"/>
    <w:rsid w:val="00E811BB"/>
    <w:rsid w:val="00E87EA2"/>
    <w:rsid w:val="00E91B22"/>
    <w:rsid w:val="00E96D2A"/>
    <w:rsid w:val="00EA65C4"/>
    <w:rsid w:val="00EB248F"/>
    <w:rsid w:val="00EC0FC3"/>
    <w:rsid w:val="00F000B1"/>
    <w:rsid w:val="00F044B4"/>
    <w:rsid w:val="00F123FE"/>
    <w:rsid w:val="00F25279"/>
    <w:rsid w:val="00F307B7"/>
    <w:rsid w:val="00F31BBA"/>
    <w:rsid w:val="00F32C5A"/>
    <w:rsid w:val="00F32FE4"/>
    <w:rsid w:val="00F40E0D"/>
    <w:rsid w:val="00F41DB9"/>
    <w:rsid w:val="00F4554E"/>
    <w:rsid w:val="00F51EE1"/>
    <w:rsid w:val="00F64554"/>
    <w:rsid w:val="00F75C75"/>
    <w:rsid w:val="00F9351B"/>
    <w:rsid w:val="00F93CB6"/>
    <w:rsid w:val="00FA13E1"/>
    <w:rsid w:val="00FB491E"/>
    <w:rsid w:val="00FC4D06"/>
    <w:rsid w:val="00FE78EE"/>
    <w:rsid w:val="01921AAF"/>
    <w:rsid w:val="03490A75"/>
    <w:rsid w:val="03BE361D"/>
    <w:rsid w:val="07651672"/>
    <w:rsid w:val="089B7577"/>
    <w:rsid w:val="08C5489E"/>
    <w:rsid w:val="0BB4D999"/>
    <w:rsid w:val="0C03F804"/>
    <w:rsid w:val="0D2F0B13"/>
    <w:rsid w:val="0DDBAF50"/>
    <w:rsid w:val="0E708F8C"/>
    <w:rsid w:val="0F3D86CF"/>
    <w:rsid w:val="10966B71"/>
    <w:rsid w:val="10CE843E"/>
    <w:rsid w:val="1237BA40"/>
    <w:rsid w:val="130AD479"/>
    <w:rsid w:val="149F03C6"/>
    <w:rsid w:val="155D889E"/>
    <w:rsid w:val="16D9B5A3"/>
    <w:rsid w:val="174C6749"/>
    <w:rsid w:val="19099B7F"/>
    <w:rsid w:val="1A4D5FBB"/>
    <w:rsid w:val="1BA0298A"/>
    <w:rsid w:val="1CDE2690"/>
    <w:rsid w:val="1D03CF22"/>
    <w:rsid w:val="204BCF2C"/>
    <w:rsid w:val="214FEF12"/>
    <w:rsid w:val="22C10472"/>
    <w:rsid w:val="22D1F2B7"/>
    <w:rsid w:val="23B1B1CC"/>
    <w:rsid w:val="250BFB4B"/>
    <w:rsid w:val="25B1F170"/>
    <w:rsid w:val="262AA08D"/>
    <w:rsid w:val="2ABD821E"/>
    <w:rsid w:val="2B7024C1"/>
    <w:rsid w:val="2B96C6A9"/>
    <w:rsid w:val="2BBA94AC"/>
    <w:rsid w:val="2CECA9F9"/>
    <w:rsid w:val="2D263BB3"/>
    <w:rsid w:val="2E462F63"/>
    <w:rsid w:val="2E88AC4F"/>
    <w:rsid w:val="2F71D97C"/>
    <w:rsid w:val="2FA02479"/>
    <w:rsid w:val="2FA03FC0"/>
    <w:rsid w:val="306E88E4"/>
    <w:rsid w:val="3112062E"/>
    <w:rsid w:val="33FDC53A"/>
    <w:rsid w:val="3500C523"/>
    <w:rsid w:val="35F4F704"/>
    <w:rsid w:val="3773EB5C"/>
    <w:rsid w:val="37F02BA2"/>
    <w:rsid w:val="38E5277B"/>
    <w:rsid w:val="3B37590C"/>
    <w:rsid w:val="3C4214C9"/>
    <w:rsid w:val="3D455418"/>
    <w:rsid w:val="3E94019C"/>
    <w:rsid w:val="3F1FE891"/>
    <w:rsid w:val="3F41D3C1"/>
    <w:rsid w:val="422759F1"/>
    <w:rsid w:val="42EA025F"/>
    <w:rsid w:val="43A9165E"/>
    <w:rsid w:val="4453CD84"/>
    <w:rsid w:val="44761E3B"/>
    <w:rsid w:val="453A27BC"/>
    <w:rsid w:val="4DA5C28C"/>
    <w:rsid w:val="510EA4B5"/>
    <w:rsid w:val="514765D4"/>
    <w:rsid w:val="514A7AFB"/>
    <w:rsid w:val="52BA409E"/>
    <w:rsid w:val="5688B311"/>
    <w:rsid w:val="57D720DB"/>
    <w:rsid w:val="595E1A4B"/>
    <w:rsid w:val="5AADE7F6"/>
    <w:rsid w:val="5BE7FFCA"/>
    <w:rsid w:val="5D9277FE"/>
    <w:rsid w:val="5F667CC6"/>
    <w:rsid w:val="5FB15D68"/>
    <w:rsid w:val="60515B1B"/>
    <w:rsid w:val="67FD9A3B"/>
    <w:rsid w:val="6876155D"/>
    <w:rsid w:val="6A7E58D1"/>
    <w:rsid w:val="6C4E6332"/>
    <w:rsid w:val="71F671AF"/>
    <w:rsid w:val="7441692C"/>
    <w:rsid w:val="75743D4B"/>
    <w:rsid w:val="77A34D82"/>
    <w:rsid w:val="794BD31D"/>
    <w:rsid w:val="79CDACAB"/>
    <w:rsid w:val="79EF027E"/>
    <w:rsid w:val="7C1201B9"/>
    <w:rsid w:val="7CA02747"/>
    <w:rsid w:val="7CEE0F26"/>
    <w:rsid w:val="7D3ADC99"/>
    <w:rsid w:val="7FA019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AC0547"/>
  <w15:chartTrackingRefBased/>
  <w15:docId w15:val="{4FFCB8FC-17AB-4078-9102-6940F510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F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F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F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F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F87"/>
    <w:rPr>
      <w:rFonts w:eastAsiaTheme="majorEastAsia" w:cstheme="majorBidi"/>
      <w:color w:val="272727" w:themeColor="text1" w:themeTint="D8"/>
    </w:rPr>
  </w:style>
  <w:style w:type="paragraph" w:styleId="Title">
    <w:name w:val="Title"/>
    <w:basedOn w:val="Normal"/>
    <w:next w:val="Normal"/>
    <w:link w:val="TitleChar"/>
    <w:uiPriority w:val="10"/>
    <w:qFormat/>
    <w:rsid w:val="008A3F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F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F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3F87"/>
    <w:rPr>
      <w:i/>
      <w:iCs/>
      <w:color w:val="404040" w:themeColor="text1" w:themeTint="BF"/>
    </w:rPr>
  </w:style>
  <w:style w:type="paragraph" w:styleId="ListParagraph">
    <w:name w:val="List Paragraph"/>
    <w:basedOn w:val="Normal"/>
    <w:uiPriority w:val="34"/>
    <w:qFormat/>
    <w:rsid w:val="008A3F87"/>
    <w:pPr>
      <w:ind w:left="720"/>
      <w:contextualSpacing/>
    </w:pPr>
  </w:style>
  <w:style w:type="character" w:styleId="IntenseEmphasis">
    <w:name w:val="Intense Emphasis"/>
    <w:basedOn w:val="DefaultParagraphFont"/>
    <w:uiPriority w:val="21"/>
    <w:qFormat/>
    <w:rsid w:val="008A3F87"/>
    <w:rPr>
      <w:i/>
      <w:iCs/>
      <w:color w:val="0F4761" w:themeColor="accent1" w:themeShade="BF"/>
    </w:rPr>
  </w:style>
  <w:style w:type="paragraph" w:styleId="IntenseQuote">
    <w:name w:val="Intense Quote"/>
    <w:basedOn w:val="Normal"/>
    <w:next w:val="Normal"/>
    <w:link w:val="IntenseQuoteChar"/>
    <w:uiPriority w:val="30"/>
    <w:qFormat/>
    <w:rsid w:val="008A3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F87"/>
    <w:rPr>
      <w:i/>
      <w:iCs/>
      <w:color w:val="0F4761" w:themeColor="accent1" w:themeShade="BF"/>
    </w:rPr>
  </w:style>
  <w:style w:type="character" w:styleId="IntenseReference">
    <w:name w:val="Intense Reference"/>
    <w:basedOn w:val="DefaultParagraphFont"/>
    <w:uiPriority w:val="32"/>
    <w:qFormat/>
    <w:rsid w:val="008A3F87"/>
    <w:rPr>
      <w:b/>
      <w:bCs/>
      <w:smallCaps/>
      <w:color w:val="0F4761" w:themeColor="accent1" w:themeShade="BF"/>
      <w:spacing w:val="5"/>
    </w:rPr>
  </w:style>
  <w:style w:type="character" w:styleId="CommentReference">
    <w:name w:val="annotation reference"/>
    <w:basedOn w:val="DefaultParagraphFont"/>
    <w:uiPriority w:val="99"/>
    <w:semiHidden/>
    <w:unhideWhenUsed/>
    <w:rsid w:val="00913F5F"/>
    <w:rPr>
      <w:sz w:val="16"/>
      <w:szCs w:val="16"/>
    </w:rPr>
  </w:style>
  <w:style w:type="paragraph" w:styleId="CommentText">
    <w:name w:val="annotation text"/>
    <w:basedOn w:val="Normal"/>
    <w:link w:val="CommentTextChar"/>
    <w:uiPriority w:val="99"/>
    <w:unhideWhenUsed/>
    <w:rsid w:val="00913F5F"/>
    <w:rPr>
      <w:sz w:val="20"/>
      <w:szCs w:val="20"/>
    </w:rPr>
  </w:style>
  <w:style w:type="character" w:customStyle="1" w:styleId="CommentTextChar">
    <w:name w:val="Comment Text Char"/>
    <w:basedOn w:val="DefaultParagraphFont"/>
    <w:link w:val="CommentText"/>
    <w:uiPriority w:val="99"/>
    <w:rsid w:val="00913F5F"/>
    <w:rPr>
      <w:sz w:val="20"/>
      <w:szCs w:val="20"/>
    </w:rPr>
  </w:style>
  <w:style w:type="paragraph" w:styleId="CommentSubject">
    <w:name w:val="annotation subject"/>
    <w:basedOn w:val="CommentText"/>
    <w:next w:val="CommentText"/>
    <w:link w:val="CommentSubjectChar"/>
    <w:uiPriority w:val="99"/>
    <w:semiHidden/>
    <w:unhideWhenUsed/>
    <w:rsid w:val="00913F5F"/>
    <w:rPr>
      <w:b/>
      <w:bCs/>
    </w:rPr>
  </w:style>
  <w:style w:type="character" w:customStyle="1" w:styleId="CommentSubjectChar">
    <w:name w:val="Comment Subject Char"/>
    <w:basedOn w:val="CommentTextChar"/>
    <w:link w:val="CommentSubject"/>
    <w:uiPriority w:val="99"/>
    <w:semiHidden/>
    <w:rsid w:val="00913F5F"/>
    <w:rPr>
      <w:b/>
      <w:bCs/>
      <w:sz w:val="20"/>
      <w:szCs w:val="20"/>
    </w:rPr>
  </w:style>
  <w:style w:type="paragraph" w:styleId="Revision">
    <w:name w:val="Revision"/>
    <w:hidden/>
    <w:uiPriority w:val="99"/>
    <w:semiHidden/>
    <w:rsid w:val="00D443EA"/>
  </w:style>
  <w:style w:type="character" w:styleId="Hyperlink">
    <w:name w:val="Hyperlink"/>
    <w:basedOn w:val="DefaultParagraphFont"/>
    <w:uiPriority w:val="99"/>
    <w:unhideWhenUsed/>
    <w:rsid w:val="00C86F89"/>
    <w:rPr>
      <w:color w:val="467886" w:themeColor="hyperlink"/>
      <w:u w:val="single"/>
    </w:rPr>
  </w:style>
  <w:style w:type="character" w:styleId="UnresolvedMention">
    <w:name w:val="Unresolved Mention"/>
    <w:basedOn w:val="DefaultParagraphFont"/>
    <w:uiPriority w:val="99"/>
    <w:semiHidden/>
    <w:unhideWhenUsed/>
    <w:rsid w:val="00C86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owdoin.edu/registrar/index.html" TargetMode="External"/><Relationship Id="rId4" Type="http://schemas.openxmlformats.org/officeDocument/2006/relationships/hyperlink" Target="https://www.bowdoin.edu/registrar/course-audit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Denery</dc:creator>
  <cp:keywords/>
  <dc:description/>
  <cp:lastModifiedBy>Keira Kant</cp:lastModifiedBy>
  <cp:revision>4</cp:revision>
  <dcterms:created xsi:type="dcterms:W3CDTF">2026-05-13T12:00:00Z</dcterms:created>
  <dcterms:modified xsi:type="dcterms:W3CDTF">2026-05-13T14:40:00Z</dcterms:modified>
</cp:coreProperties>
</file>